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F56" w:rsidRPr="008B2977" w:rsidRDefault="00852F56" w:rsidP="00EE4821">
      <w:pPr>
        <w:spacing w:line="276" w:lineRule="auto"/>
        <w:jc w:val="center"/>
        <w:rPr>
          <w:rFonts w:ascii="Europa" w:hAnsi="Europa"/>
          <w:b/>
          <w:sz w:val="24"/>
          <w:szCs w:val="24"/>
        </w:rPr>
      </w:pPr>
      <w:bookmarkStart w:id="0" w:name="_GoBack"/>
      <w:bookmarkEnd w:id="0"/>
      <w:r w:rsidRPr="008B2977">
        <w:rPr>
          <w:rFonts w:ascii="Europa" w:hAnsi="Europa"/>
          <w:b/>
          <w:sz w:val="24"/>
          <w:szCs w:val="24"/>
        </w:rPr>
        <w:t>UCHWAŁA Nr</w:t>
      </w:r>
      <w:r w:rsidR="0035223C" w:rsidRPr="008B2977">
        <w:rPr>
          <w:rFonts w:ascii="Europa" w:hAnsi="Europa"/>
          <w:b/>
          <w:sz w:val="24"/>
          <w:szCs w:val="24"/>
        </w:rPr>
        <w:t xml:space="preserve"> </w:t>
      </w:r>
      <w:r w:rsidR="008438F1">
        <w:rPr>
          <w:rFonts w:ascii="Europa" w:hAnsi="Europa"/>
          <w:b/>
          <w:sz w:val="24"/>
          <w:szCs w:val="24"/>
        </w:rPr>
        <w:t>XLI/854/17</w:t>
      </w:r>
      <w:r w:rsidR="0035223C" w:rsidRPr="008B2977">
        <w:rPr>
          <w:rFonts w:ascii="Europa" w:hAnsi="Europa"/>
          <w:b/>
          <w:sz w:val="24"/>
          <w:szCs w:val="24"/>
        </w:rPr>
        <w:t xml:space="preserve">   </w:t>
      </w:r>
    </w:p>
    <w:p w:rsidR="00852F56" w:rsidRPr="008B2977" w:rsidRDefault="00852F56" w:rsidP="00EE4821">
      <w:pPr>
        <w:spacing w:line="276" w:lineRule="auto"/>
        <w:jc w:val="center"/>
        <w:rPr>
          <w:rFonts w:ascii="Europa" w:hAnsi="Europa"/>
          <w:b/>
          <w:sz w:val="24"/>
          <w:szCs w:val="24"/>
        </w:rPr>
      </w:pPr>
      <w:r w:rsidRPr="008B2977">
        <w:rPr>
          <w:rFonts w:ascii="Europa" w:hAnsi="Europa"/>
          <w:b/>
          <w:sz w:val="24"/>
          <w:szCs w:val="24"/>
        </w:rPr>
        <w:t>RADY MIASTA BYDGOSZCZY</w:t>
      </w:r>
    </w:p>
    <w:p w:rsidR="00852F56" w:rsidRPr="008B2977" w:rsidRDefault="00852F56" w:rsidP="00EE4821">
      <w:pPr>
        <w:spacing w:line="276" w:lineRule="auto"/>
        <w:jc w:val="center"/>
        <w:rPr>
          <w:rFonts w:ascii="Europa" w:hAnsi="Europa"/>
          <w:b/>
          <w:sz w:val="24"/>
          <w:szCs w:val="24"/>
        </w:rPr>
      </w:pPr>
      <w:r w:rsidRPr="008B2977">
        <w:rPr>
          <w:rFonts w:ascii="Europa" w:hAnsi="Europa"/>
          <w:b/>
          <w:sz w:val="24"/>
          <w:szCs w:val="24"/>
        </w:rPr>
        <w:t>z dnia</w:t>
      </w:r>
      <w:r w:rsidR="008438F1">
        <w:rPr>
          <w:rFonts w:ascii="Europa" w:hAnsi="Europa"/>
          <w:b/>
          <w:sz w:val="24"/>
          <w:szCs w:val="24"/>
        </w:rPr>
        <w:t xml:space="preserve"> 29 marca</w:t>
      </w:r>
      <w:r w:rsidR="0035223C" w:rsidRPr="008B2977">
        <w:rPr>
          <w:rFonts w:ascii="Europa" w:hAnsi="Europa"/>
          <w:b/>
          <w:sz w:val="24"/>
          <w:szCs w:val="24"/>
        </w:rPr>
        <w:t xml:space="preserve"> 2017 r.</w:t>
      </w:r>
    </w:p>
    <w:p w:rsidR="0035223C" w:rsidRPr="00832EB5" w:rsidRDefault="0035223C" w:rsidP="00EE4821">
      <w:pPr>
        <w:spacing w:line="276" w:lineRule="auto"/>
        <w:jc w:val="center"/>
        <w:rPr>
          <w:b/>
          <w:sz w:val="24"/>
          <w:szCs w:val="24"/>
        </w:rPr>
      </w:pPr>
    </w:p>
    <w:p w:rsidR="0035223C" w:rsidRPr="007E5411" w:rsidRDefault="0035223C" w:rsidP="00EE4821">
      <w:pPr>
        <w:spacing w:line="276" w:lineRule="auto"/>
        <w:jc w:val="center"/>
        <w:rPr>
          <w:b/>
        </w:rPr>
      </w:pPr>
    </w:p>
    <w:p w:rsidR="0064358F" w:rsidRPr="008B2977" w:rsidRDefault="0064358F" w:rsidP="0064358F">
      <w:pPr>
        <w:pStyle w:val="Zwykytekst"/>
        <w:jc w:val="both"/>
        <w:rPr>
          <w:rFonts w:ascii="Europa" w:hAnsi="Europa" w:cs="Times New Roman"/>
          <w:b/>
          <w:sz w:val="24"/>
          <w:szCs w:val="24"/>
        </w:rPr>
      </w:pPr>
      <w:r w:rsidRPr="008B2977">
        <w:rPr>
          <w:rFonts w:ascii="Europa" w:hAnsi="Europa" w:cs="Times New Roman"/>
          <w:b/>
          <w:sz w:val="24"/>
          <w:szCs w:val="24"/>
        </w:rPr>
        <w:t xml:space="preserve">w sprawie </w:t>
      </w:r>
      <w:r w:rsidR="008E3DBA">
        <w:rPr>
          <w:rFonts w:ascii="Europa" w:hAnsi="Europa" w:cs="Times New Roman"/>
          <w:b/>
          <w:sz w:val="24"/>
          <w:szCs w:val="24"/>
        </w:rPr>
        <w:t>określenia kryteriów obowiązujących na drugim etapie postępowania rekrutacyjnego do przedszkoli i oddziałów przedszkolnych w szkołach podstawowych prowadzonych przez Miasto Bydgoszcz oraz przyznania każdemu kryterium liczby punktów, a także określenia dokumentów niezbędnych do potwierdzenia spełniania tych kryteriów.</w:t>
      </w:r>
    </w:p>
    <w:p w:rsidR="0035223C" w:rsidRPr="00656911" w:rsidRDefault="0035223C" w:rsidP="0064358F">
      <w:pPr>
        <w:pStyle w:val="Zwykytekst"/>
        <w:jc w:val="both"/>
        <w:rPr>
          <w:rFonts w:ascii="Times New Roman" w:hAnsi="Times New Roman" w:cs="Times New Roman"/>
          <w:b/>
          <w:sz w:val="20"/>
          <w:szCs w:val="20"/>
        </w:rPr>
      </w:pPr>
    </w:p>
    <w:p w:rsidR="00832EB5" w:rsidRDefault="00832EB5" w:rsidP="000E0E9A">
      <w:pPr>
        <w:pStyle w:val="Tekstpodstawowy"/>
        <w:ind w:firstLine="708"/>
        <w:jc w:val="both"/>
        <w:rPr>
          <w:szCs w:val="24"/>
        </w:rPr>
      </w:pPr>
    </w:p>
    <w:p w:rsidR="00852F56" w:rsidRPr="008B2977" w:rsidRDefault="00852F56" w:rsidP="000E0E9A">
      <w:pPr>
        <w:pStyle w:val="Tekstpodstawowy"/>
        <w:ind w:firstLine="708"/>
        <w:jc w:val="both"/>
        <w:rPr>
          <w:rFonts w:ascii="Europa" w:hAnsi="Europa"/>
          <w:sz w:val="20"/>
        </w:rPr>
      </w:pPr>
      <w:r w:rsidRPr="008B2977">
        <w:rPr>
          <w:rFonts w:ascii="Europa" w:hAnsi="Europa"/>
          <w:sz w:val="20"/>
        </w:rPr>
        <w:t>Na podstawie  art. 18 ust. 2 pkt 15 ustawy z dnia 8 marca 1990 r. o samorządzie gminnym (Dz.U. z</w:t>
      </w:r>
      <w:r w:rsidR="009F1CC1" w:rsidRPr="008B2977">
        <w:rPr>
          <w:rFonts w:ascii="Europa" w:hAnsi="Europa"/>
          <w:sz w:val="20"/>
        </w:rPr>
        <w:t> </w:t>
      </w:r>
      <w:r w:rsidRPr="008B2977">
        <w:rPr>
          <w:rFonts w:ascii="Europa" w:hAnsi="Europa"/>
          <w:sz w:val="20"/>
        </w:rPr>
        <w:t>201</w:t>
      </w:r>
      <w:r w:rsidR="008E3DBA">
        <w:rPr>
          <w:rFonts w:ascii="Europa" w:hAnsi="Europa"/>
          <w:sz w:val="20"/>
        </w:rPr>
        <w:t>6</w:t>
      </w:r>
      <w:r w:rsidR="0035223C" w:rsidRPr="008B2977">
        <w:rPr>
          <w:rFonts w:ascii="Europa" w:hAnsi="Europa"/>
          <w:sz w:val="20"/>
        </w:rPr>
        <w:t xml:space="preserve"> </w:t>
      </w:r>
      <w:r w:rsidRPr="008B2977">
        <w:rPr>
          <w:rFonts w:ascii="Europa" w:hAnsi="Europa"/>
          <w:sz w:val="20"/>
        </w:rPr>
        <w:t>r. poz</w:t>
      </w:r>
      <w:r w:rsidR="00FE35C5" w:rsidRPr="008B2977">
        <w:rPr>
          <w:rFonts w:ascii="Europa" w:hAnsi="Europa"/>
          <w:sz w:val="20"/>
        </w:rPr>
        <w:t>.</w:t>
      </w:r>
      <w:r w:rsidR="002453A4" w:rsidRPr="008B2977">
        <w:rPr>
          <w:rFonts w:ascii="Europa" w:hAnsi="Europa"/>
          <w:sz w:val="20"/>
        </w:rPr>
        <w:t> </w:t>
      </w:r>
      <w:r w:rsidR="008E3DBA">
        <w:rPr>
          <w:rFonts w:ascii="Europa" w:hAnsi="Europa"/>
          <w:sz w:val="20"/>
        </w:rPr>
        <w:t>446</w:t>
      </w:r>
      <w:r w:rsidR="00EF074E" w:rsidRPr="008B2977">
        <w:rPr>
          <w:rFonts w:ascii="Europa" w:hAnsi="Europa"/>
          <w:sz w:val="20"/>
        </w:rPr>
        <w:t xml:space="preserve">, </w:t>
      </w:r>
      <w:r w:rsidR="008E3DBA">
        <w:rPr>
          <w:rFonts w:ascii="Europa" w:hAnsi="Europa"/>
          <w:sz w:val="20"/>
        </w:rPr>
        <w:t>1879 i 1948)</w:t>
      </w:r>
      <w:r w:rsidRPr="008B2977">
        <w:rPr>
          <w:rFonts w:ascii="Europa" w:hAnsi="Europa"/>
          <w:sz w:val="20"/>
        </w:rPr>
        <w:t xml:space="preserve"> oraz </w:t>
      </w:r>
      <w:r w:rsidR="0035223C" w:rsidRPr="008B2977">
        <w:rPr>
          <w:rFonts w:ascii="Europa" w:hAnsi="Europa"/>
          <w:sz w:val="20"/>
        </w:rPr>
        <w:t>art. 131 ust. 4 i 6</w:t>
      </w:r>
      <w:r w:rsidR="006D5E24" w:rsidRPr="008B2977">
        <w:rPr>
          <w:rFonts w:ascii="Europa" w:hAnsi="Europa"/>
          <w:sz w:val="20"/>
        </w:rPr>
        <w:t xml:space="preserve"> ustawy z dnia 14 grudnia 2016 r. -</w:t>
      </w:r>
      <w:r w:rsidR="0035223C" w:rsidRPr="008B2977">
        <w:rPr>
          <w:rFonts w:ascii="Europa" w:hAnsi="Europa"/>
          <w:sz w:val="20"/>
        </w:rPr>
        <w:t xml:space="preserve"> Praw</w:t>
      </w:r>
      <w:r w:rsidR="006D5E24" w:rsidRPr="008B2977">
        <w:rPr>
          <w:rFonts w:ascii="Europa" w:hAnsi="Europa"/>
          <w:sz w:val="20"/>
        </w:rPr>
        <w:t>o</w:t>
      </w:r>
      <w:r w:rsidR="0035223C" w:rsidRPr="008B2977">
        <w:rPr>
          <w:rFonts w:ascii="Europa" w:hAnsi="Europa"/>
          <w:sz w:val="20"/>
        </w:rPr>
        <w:t xml:space="preserve"> oświatowe</w:t>
      </w:r>
      <w:r w:rsidR="006D5E24" w:rsidRPr="008B2977">
        <w:rPr>
          <w:rFonts w:ascii="Europa" w:hAnsi="Europa"/>
          <w:sz w:val="20"/>
        </w:rPr>
        <w:t xml:space="preserve"> (Dz.U. z 2017 r. poz. 59)</w:t>
      </w:r>
      <w:r w:rsidR="0035223C" w:rsidRPr="008B2977">
        <w:rPr>
          <w:rFonts w:ascii="Europa" w:hAnsi="Europa"/>
          <w:sz w:val="20"/>
        </w:rPr>
        <w:t xml:space="preserve"> w związku z art. 204 ust. 1 pkt 1 ustawy</w:t>
      </w:r>
      <w:r w:rsidR="006D5E24" w:rsidRPr="008B2977">
        <w:rPr>
          <w:rFonts w:ascii="Europa" w:hAnsi="Europa"/>
          <w:sz w:val="20"/>
        </w:rPr>
        <w:t xml:space="preserve"> z dnia </w:t>
      </w:r>
      <w:r w:rsidR="008E3DBA">
        <w:rPr>
          <w:rFonts w:ascii="Europa" w:hAnsi="Europa"/>
          <w:sz w:val="20"/>
        </w:rPr>
        <w:t xml:space="preserve">                     </w:t>
      </w:r>
      <w:r w:rsidR="006D5E24" w:rsidRPr="008B2977">
        <w:rPr>
          <w:rFonts w:ascii="Europa" w:hAnsi="Europa"/>
          <w:sz w:val="20"/>
        </w:rPr>
        <w:t>14 grudnia 2016 r.</w:t>
      </w:r>
      <w:r w:rsidR="0035223C" w:rsidRPr="008B2977">
        <w:rPr>
          <w:rFonts w:ascii="Europa" w:hAnsi="Europa"/>
          <w:sz w:val="20"/>
        </w:rPr>
        <w:t xml:space="preserve"> – Przepisy wprowadzające</w:t>
      </w:r>
      <w:r w:rsidR="006D5E24" w:rsidRPr="008B2977">
        <w:rPr>
          <w:rFonts w:ascii="Europa" w:hAnsi="Europa"/>
          <w:sz w:val="20"/>
        </w:rPr>
        <w:t xml:space="preserve"> ustawę - </w:t>
      </w:r>
      <w:r w:rsidR="0035223C" w:rsidRPr="008B2977">
        <w:rPr>
          <w:rFonts w:ascii="Europa" w:hAnsi="Europa"/>
          <w:sz w:val="20"/>
        </w:rPr>
        <w:t>Prawo oświatowe</w:t>
      </w:r>
      <w:r w:rsidR="006D5E24" w:rsidRPr="008B2977">
        <w:rPr>
          <w:rFonts w:ascii="Europa" w:hAnsi="Europa"/>
          <w:sz w:val="20"/>
        </w:rPr>
        <w:t xml:space="preserve"> (Dz.U. z 2017 r. poz. 60)</w:t>
      </w:r>
    </w:p>
    <w:p w:rsidR="0035223C" w:rsidRDefault="0035223C" w:rsidP="00852F56">
      <w:pPr>
        <w:pStyle w:val="Tekstpodstawowy"/>
        <w:rPr>
          <w:b/>
          <w:sz w:val="20"/>
        </w:rPr>
      </w:pPr>
    </w:p>
    <w:p w:rsidR="00852F56" w:rsidRPr="008B2977" w:rsidRDefault="00852F56" w:rsidP="00852F56">
      <w:pPr>
        <w:pStyle w:val="Tekstpodstawowy"/>
        <w:rPr>
          <w:rFonts w:ascii="Europa" w:hAnsi="Europa"/>
          <w:b/>
          <w:szCs w:val="24"/>
        </w:rPr>
      </w:pPr>
      <w:r w:rsidRPr="008B2977">
        <w:rPr>
          <w:rFonts w:ascii="Europa" w:hAnsi="Europa"/>
          <w:b/>
          <w:szCs w:val="24"/>
        </w:rPr>
        <w:t xml:space="preserve">uchwala </w:t>
      </w:r>
      <w:r w:rsidR="002C6046" w:rsidRPr="008B2977">
        <w:rPr>
          <w:rFonts w:ascii="Europa" w:hAnsi="Europa"/>
          <w:b/>
          <w:szCs w:val="24"/>
        </w:rPr>
        <w:t xml:space="preserve">się, </w:t>
      </w:r>
      <w:r w:rsidRPr="008B2977">
        <w:rPr>
          <w:rFonts w:ascii="Europa" w:hAnsi="Europa"/>
          <w:b/>
          <w:szCs w:val="24"/>
        </w:rPr>
        <w:t>co następuje:</w:t>
      </w:r>
    </w:p>
    <w:p w:rsidR="0035223C" w:rsidRPr="008B2977" w:rsidRDefault="0035223C" w:rsidP="00FA372B">
      <w:pPr>
        <w:pStyle w:val="Tekstpodstawowy"/>
        <w:jc w:val="both"/>
        <w:rPr>
          <w:rFonts w:ascii="Europa" w:hAnsi="Europa"/>
          <w:b/>
          <w:sz w:val="20"/>
        </w:rPr>
      </w:pPr>
    </w:p>
    <w:p w:rsidR="00832EB5" w:rsidRPr="008B2977" w:rsidRDefault="00832EB5" w:rsidP="00FA372B">
      <w:pPr>
        <w:pStyle w:val="Tekstpodstawowy"/>
        <w:jc w:val="both"/>
        <w:rPr>
          <w:rFonts w:ascii="Europa" w:hAnsi="Europa"/>
          <w:b/>
          <w:sz w:val="20"/>
        </w:rPr>
      </w:pPr>
    </w:p>
    <w:p w:rsidR="0035223C" w:rsidRDefault="00FA372B" w:rsidP="00832EB5">
      <w:pPr>
        <w:pStyle w:val="Tekstpodstawowy"/>
        <w:ind w:firstLine="431"/>
        <w:jc w:val="both"/>
        <w:rPr>
          <w:rFonts w:ascii="Europa" w:hAnsi="Europa"/>
          <w:color w:val="FF0000"/>
          <w:szCs w:val="24"/>
        </w:rPr>
      </w:pPr>
      <w:r w:rsidRPr="008B2977">
        <w:rPr>
          <w:rFonts w:ascii="Europa" w:hAnsi="Europa"/>
          <w:b/>
          <w:szCs w:val="24"/>
        </w:rPr>
        <w:t>§ 1</w:t>
      </w:r>
      <w:r w:rsidRPr="008B2977">
        <w:rPr>
          <w:rFonts w:ascii="Europa" w:hAnsi="Europa"/>
          <w:szCs w:val="24"/>
        </w:rPr>
        <w:t xml:space="preserve">. Określa się następujące kryteria wraz z liczbą punktów </w:t>
      </w:r>
      <w:r w:rsidR="003300D7" w:rsidRPr="008B2977">
        <w:rPr>
          <w:rFonts w:ascii="Europa" w:hAnsi="Europa"/>
          <w:szCs w:val="24"/>
        </w:rPr>
        <w:t>oraz określa się dokumenty niezbędne do</w:t>
      </w:r>
      <w:r w:rsidR="009F1CC1" w:rsidRPr="008B2977">
        <w:rPr>
          <w:rFonts w:ascii="Europa" w:hAnsi="Europa"/>
          <w:szCs w:val="24"/>
        </w:rPr>
        <w:t> </w:t>
      </w:r>
      <w:r w:rsidR="003300D7" w:rsidRPr="008B2977">
        <w:rPr>
          <w:rFonts w:ascii="Europa" w:hAnsi="Europa"/>
          <w:szCs w:val="24"/>
        </w:rPr>
        <w:t>potwierdzenia kryteriów</w:t>
      </w:r>
      <w:r w:rsidR="003300D7" w:rsidRPr="008B2977">
        <w:rPr>
          <w:rFonts w:ascii="Europa" w:hAnsi="Europa"/>
          <w:b/>
          <w:szCs w:val="24"/>
        </w:rPr>
        <w:t xml:space="preserve"> </w:t>
      </w:r>
      <w:r w:rsidRPr="008B2977">
        <w:rPr>
          <w:rFonts w:ascii="Europa" w:hAnsi="Europa"/>
          <w:szCs w:val="24"/>
        </w:rPr>
        <w:t>obowiązujących na drugim etapie postępowania rekrutacyjnego do publicznych przedszkoli oraz oddziałów przedszkolnych w szkołach podstawowych prowadzonych przez Miasto Bydgoszcz</w:t>
      </w:r>
      <w:r w:rsidRPr="008B2977">
        <w:rPr>
          <w:rFonts w:ascii="Europa" w:hAnsi="Europa"/>
          <w:b/>
          <w:szCs w:val="24"/>
        </w:rPr>
        <w:t xml:space="preserve"> :</w:t>
      </w:r>
      <w:r w:rsidRPr="008B2977">
        <w:rPr>
          <w:rFonts w:ascii="Europa" w:hAnsi="Europa"/>
          <w:color w:val="FF0000"/>
          <w:szCs w:val="24"/>
        </w:rPr>
        <w:t xml:space="preserve"> </w:t>
      </w:r>
    </w:p>
    <w:p w:rsidR="008E3DBA" w:rsidRDefault="008E3DBA" w:rsidP="00832EB5">
      <w:pPr>
        <w:pStyle w:val="Tekstpodstawowy"/>
        <w:ind w:firstLine="431"/>
        <w:jc w:val="both"/>
        <w:rPr>
          <w:rFonts w:ascii="Europa" w:hAnsi="Europa"/>
          <w:color w:val="FF0000"/>
          <w:szCs w:val="24"/>
        </w:rPr>
      </w:pPr>
    </w:p>
    <w:p w:rsidR="008B2977" w:rsidRPr="008B2977" w:rsidRDefault="008B2977" w:rsidP="00832EB5">
      <w:pPr>
        <w:pStyle w:val="Tekstpodstawowy"/>
        <w:ind w:firstLine="431"/>
        <w:jc w:val="both"/>
        <w:rPr>
          <w:rFonts w:ascii="Europa" w:hAnsi="Europa"/>
          <w:color w:val="FF0000"/>
          <w:sz w:val="2"/>
          <w:szCs w:val="2"/>
        </w:rPr>
      </w:pPr>
    </w:p>
    <w:tbl>
      <w:tblPr>
        <w:tblStyle w:val="Tabela-Siatka"/>
        <w:tblW w:w="9923" w:type="dxa"/>
        <w:tblInd w:w="-176" w:type="dxa"/>
        <w:tblLayout w:type="fixed"/>
        <w:tblLook w:val="04A0" w:firstRow="1" w:lastRow="0" w:firstColumn="1" w:lastColumn="0" w:noHBand="0" w:noVBand="1"/>
      </w:tblPr>
      <w:tblGrid>
        <w:gridCol w:w="710"/>
        <w:gridCol w:w="5103"/>
        <w:gridCol w:w="1134"/>
        <w:gridCol w:w="2976"/>
      </w:tblGrid>
      <w:tr w:rsidR="00ED66CA" w:rsidTr="00832EB5">
        <w:trPr>
          <w:trHeight w:val="560"/>
        </w:trPr>
        <w:tc>
          <w:tcPr>
            <w:tcW w:w="710" w:type="dxa"/>
            <w:vAlign w:val="center"/>
          </w:tcPr>
          <w:p w:rsidR="00ED66CA" w:rsidRPr="008B2977" w:rsidRDefault="00ED66CA" w:rsidP="000513C7">
            <w:pPr>
              <w:contextualSpacing/>
              <w:jc w:val="center"/>
              <w:rPr>
                <w:rFonts w:ascii="Europa" w:hAnsi="Europa"/>
                <w:b/>
                <w:sz w:val="22"/>
                <w:szCs w:val="22"/>
              </w:rPr>
            </w:pPr>
            <w:r w:rsidRPr="008B2977">
              <w:rPr>
                <w:rFonts w:ascii="Europa" w:hAnsi="Europa"/>
                <w:b/>
                <w:sz w:val="22"/>
                <w:szCs w:val="22"/>
              </w:rPr>
              <w:t>L.p.</w:t>
            </w:r>
          </w:p>
          <w:p w:rsidR="00ED66CA" w:rsidRPr="008B2977" w:rsidRDefault="00ED66CA" w:rsidP="000513C7">
            <w:pPr>
              <w:contextualSpacing/>
              <w:jc w:val="center"/>
              <w:rPr>
                <w:rFonts w:ascii="Europa" w:hAnsi="Europa"/>
                <w:b/>
                <w:sz w:val="22"/>
                <w:szCs w:val="22"/>
              </w:rPr>
            </w:pPr>
          </w:p>
        </w:tc>
        <w:tc>
          <w:tcPr>
            <w:tcW w:w="5103" w:type="dxa"/>
            <w:vAlign w:val="center"/>
          </w:tcPr>
          <w:p w:rsidR="00ED66CA" w:rsidRPr="008B2977" w:rsidRDefault="00ED66CA" w:rsidP="00D969E0">
            <w:pPr>
              <w:ind w:left="-108"/>
              <w:contextualSpacing/>
              <w:jc w:val="center"/>
              <w:rPr>
                <w:rFonts w:ascii="Europa" w:hAnsi="Europa"/>
                <w:b/>
                <w:sz w:val="22"/>
                <w:szCs w:val="22"/>
              </w:rPr>
            </w:pPr>
            <w:r w:rsidRPr="008B2977">
              <w:rPr>
                <w:rFonts w:ascii="Europa" w:hAnsi="Europa"/>
                <w:b/>
                <w:sz w:val="22"/>
                <w:szCs w:val="22"/>
              </w:rPr>
              <w:t xml:space="preserve">Kryteria </w:t>
            </w:r>
          </w:p>
          <w:p w:rsidR="00ED66CA" w:rsidRPr="008B2977" w:rsidRDefault="00ED66CA" w:rsidP="00D969E0">
            <w:pPr>
              <w:ind w:left="-108"/>
              <w:contextualSpacing/>
              <w:jc w:val="center"/>
              <w:rPr>
                <w:rFonts w:ascii="Europa" w:hAnsi="Europa"/>
                <w:b/>
                <w:sz w:val="22"/>
                <w:szCs w:val="22"/>
              </w:rPr>
            </w:pPr>
          </w:p>
        </w:tc>
        <w:tc>
          <w:tcPr>
            <w:tcW w:w="1134" w:type="dxa"/>
            <w:vAlign w:val="center"/>
          </w:tcPr>
          <w:p w:rsidR="00ED66CA" w:rsidRPr="008B2977" w:rsidRDefault="00ED66CA" w:rsidP="000236A5">
            <w:pPr>
              <w:contextualSpacing/>
              <w:jc w:val="center"/>
              <w:rPr>
                <w:rFonts w:ascii="Europa" w:hAnsi="Europa"/>
                <w:b/>
                <w:sz w:val="22"/>
                <w:szCs w:val="22"/>
              </w:rPr>
            </w:pPr>
            <w:r w:rsidRPr="008B2977">
              <w:rPr>
                <w:rFonts w:ascii="Europa" w:hAnsi="Europa"/>
                <w:b/>
                <w:sz w:val="22"/>
                <w:szCs w:val="22"/>
              </w:rPr>
              <w:t>Liczba punktów</w:t>
            </w:r>
          </w:p>
        </w:tc>
        <w:tc>
          <w:tcPr>
            <w:tcW w:w="2976" w:type="dxa"/>
            <w:vAlign w:val="center"/>
          </w:tcPr>
          <w:p w:rsidR="00ED66CA" w:rsidRPr="008B2977" w:rsidRDefault="00ED66CA" w:rsidP="000236A5">
            <w:pPr>
              <w:contextualSpacing/>
              <w:jc w:val="center"/>
              <w:rPr>
                <w:rFonts w:ascii="Europa" w:hAnsi="Europa"/>
                <w:b/>
                <w:sz w:val="22"/>
                <w:szCs w:val="22"/>
              </w:rPr>
            </w:pPr>
            <w:r w:rsidRPr="008B2977">
              <w:rPr>
                <w:rFonts w:ascii="Europa" w:hAnsi="Europa"/>
                <w:b/>
                <w:sz w:val="22"/>
                <w:szCs w:val="22"/>
              </w:rPr>
              <w:t>Dokumenty potwierdzające spełniane kryterium</w:t>
            </w:r>
          </w:p>
        </w:tc>
      </w:tr>
      <w:tr w:rsidR="00ED66CA" w:rsidTr="00832EB5">
        <w:tc>
          <w:tcPr>
            <w:tcW w:w="710" w:type="dxa"/>
            <w:vAlign w:val="center"/>
          </w:tcPr>
          <w:p w:rsidR="00ED66CA" w:rsidRPr="008B2977" w:rsidRDefault="00ED66CA" w:rsidP="005D3BB5">
            <w:pPr>
              <w:contextualSpacing/>
              <w:jc w:val="center"/>
              <w:rPr>
                <w:rFonts w:ascii="Europa" w:hAnsi="Europa"/>
                <w:sz w:val="22"/>
                <w:szCs w:val="22"/>
              </w:rPr>
            </w:pPr>
            <w:r w:rsidRPr="008B2977">
              <w:rPr>
                <w:rFonts w:ascii="Europa" w:hAnsi="Europa"/>
                <w:sz w:val="22"/>
                <w:szCs w:val="22"/>
              </w:rPr>
              <w:t>1.</w:t>
            </w:r>
          </w:p>
        </w:tc>
        <w:tc>
          <w:tcPr>
            <w:tcW w:w="5103" w:type="dxa"/>
            <w:vAlign w:val="center"/>
          </w:tcPr>
          <w:p w:rsidR="00ED66CA" w:rsidRPr="008B2977" w:rsidRDefault="0035223C" w:rsidP="0035223C">
            <w:pPr>
              <w:contextualSpacing/>
              <w:rPr>
                <w:rFonts w:ascii="Europa" w:hAnsi="Europa"/>
                <w:sz w:val="22"/>
                <w:szCs w:val="22"/>
              </w:rPr>
            </w:pPr>
            <w:r w:rsidRPr="008B2977">
              <w:rPr>
                <w:rFonts w:ascii="Europa" w:hAnsi="Europa"/>
                <w:sz w:val="22"/>
                <w:szCs w:val="22"/>
              </w:rPr>
              <w:t xml:space="preserve">Dziecko 6-letnie ubiegające się o przyjęcie do przedszkola lub oddziału przedszkolnego w szkole podstawowej położonej w odległości do </w:t>
            </w:r>
            <w:r w:rsidR="008B2977">
              <w:rPr>
                <w:rFonts w:ascii="Europa" w:hAnsi="Europa"/>
                <w:sz w:val="22"/>
                <w:szCs w:val="22"/>
              </w:rPr>
              <w:t xml:space="preserve">  </w:t>
            </w:r>
            <w:r w:rsidRPr="008B2977">
              <w:rPr>
                <w:rFonts w:ascii="Europa" w:hAnsi="Europa"/>
                <w:sz w:val="22"/>
                <w:szCs w:val="22"/>
              </w:rPr>
              <w:t xml:space="preserve">3 km od miejsca zamieszkania  </w:t>
            </w:r>
          </w:p>
        </w:tc>
        <w:tc>
          <w:tcPr>
            <w:tcW w:w="1134" w:type="dxa"/>
            <w:vAlign w:val="center"/>
          </w:tcPr>
          <w:p w:rsidR="00ED66CA" w:rsidRPr="008B2977" w:rsidRDefault="00ED66CA" w:rsidP="00ED66CA">
            <w:pPr>
              <w:contextualSpacing/>
              <w:jc w:val="center"/>
              <w:rPr>
                <w:rFonts w:ascii="Europa" w:hAnsi="Europa"/>
                <w:sz w:val="22"/>
                <w:szCs w:val="22"/>
              </w:rPr>
            </w:pPr>
            <w:r w:rsidRPr="008B2977">
              <w:rPr>
                <w:rFonts w:ascii="Europa" w:hAnsi="Europa"/>
                <w:sz w:val="22"/>
                <w:szCs w:val="22"/>
              </w:rPr>
              <w:t>50</w:t>
            </w:r>
          </w:p>
        </w:tc>
        <w:tc>
          <w:tcPr>
            <w:tcW w:w="2976" w:type="dxa"/>
            <w:vAlign w:val="center"/>
          </w:tcPr>
          <w:p w:rsidR="00ED66CA" w:rsidRPr="008B2977" w:rsidRDefault="00766602" w:rsidP="006916A7">
            <w:pPr>
              <w:contextualSpacing/>
              <w:jc w:val="center"/>
              <w:rPr>
                <w:rFonts w:ascii="Europa" w:hAnsi="Europa"/>
                <w:sz w:val="22"/>
                <w:szCs w:val="22"/>
              </w:rPr>
            </w:pPr>
            <w:r w:rsidRPr="008B2977">
              <w:rPr>
                <w:rFonts w:ascii="Europa" w:hAnsi="Europa"/>
                <w:sz w:val="22"/>
                <w:szCs w:val="22"/>
              </w:rPr>
              <w:t>W</w:t>
            </w:r>
            <w:r w:rsidR="0055045B" w:rsidRPr="008B2977">
              <w:rPr>
                <w:rFonts w:ascii="Europa" w:hAnsi="Europa"/>
                <w:sz w:val="22"/>
                <w:szCs w:val="22"/>
              </w:rPr>
              <w:t xml:space="preserve"> przypadku dziecka </w:t>
            </w:r>
            <w:r w:rsidR="008B2977">
              <w:rPr>
                <w:rFonts w:ascii="Europa" w:hAnsi="Europa"/>
                <w:sz w:val="22"/>
                <w:szCs w:val="22"/>
              </w:rPr>
              <w:t xml:space="preserve">             </w:t>
            </w:r>
            <w:r w:rsidR="0055045B" w:rsidRPr="008B2977">
              <w:rPr>
                <w:rFonts w:ascii="Europa" w:hAnsi="Europa"/>
                <w:sz w:val="22"/>
                <w:szCs w:val="22"/>
              </w:rPr>
              <w:t xml:space="preserve">z odroczonym obowiązkiem szkolnym – stosowne </w:t>
            </w:r>
            <w:r w:rsidR="00191120" w:rsidRPr="008B2977">
              <w:rPr>
                <w:rFonts w:ascii="Europa" w:hAnsi="Europa"/>
                <w:sz w:val="22"/>
                <w:szCs w:val="22"/>
              </w:rPr>
              <w:t>opinie</w:t>
            </w:r>
            <w:r w:rsidR="0055045B" w:rsidRPr="008B2977">
              <w:rPr>
                <w:rFonts w:ascii="Europa" w:hAnsi="Europa"/>
                <w:sz w:val="22"/>
                <w:szCs w:val="22"/>
              </w:rPr>
              <w:t xml:space="preserve"> poradni psychologiczno-pedagogicznej</w:t>
            </w:r>
          </w:p>
        </w:tc>
      </w:tr>
      <w:tr w:rsidR="00ED66CA" w:rsidTr="00832EB5">
        <w:tc>
          <w:tcPr>
            <w:tcW w:w="710" w:type="dxa"/>
            <w:vAlign w:val="center"/>
          </w:tcPr>
          <w:p w:rsidR="00ED66CA" w:rsidRPr="008B2977" w:rsidRDefault="00ED66CA" w:rsidP="005D3BB5">
            <w:pPr>
              <w:contextualSpacing/>
              <w:jc w:val="center"/>
              <w:rPr>
                <w:rFonts w:ascii="Europa" w:hAnsi="Europa"/>
                <w:sz w:val="22"/>
                <w:szCs w:val="22"/>
              </w:rPr>
            </w:pPr>
            <w:r w:rsidRPr="008B2977">
              <w:rPr>
                <w:rFonts w:ascii="Europa" w:hAnsi="Europa"/>
                <w:sz w:val="22"/>
                <w:szCs w:val="22"/>
              </w:rPr>
              <w:t>2.</w:t>
            </w:r>
          </w:p>
        </w:tc>
        <w:tc>
          <w:tcPr>
            <w:tcW w:w="5103" w:type="dxa"/>
            <w:vAlign w:val="center"/>
          </w:tcPr>
          <w:p w:rsidR="00ED66CA" w:rsidRPr="008B2977" w:rsidRDefault="00ED66CA" w:rsidP="006916A7">
            <w:pPr>
              <w:contextualSpacing/>
              <w:rPr>
                <w:rFonts w:ascii="Europa" w:hAnsi="Europa"/>
                <w:sz w:val="22"/>
                <w:szCs w:val="22"/>
              </w:rPr>
            </w:pPr>
            <w:r w:rsidRPr="008B2977">
              <w:rPr>
                <w:rFonts w:ascii="Europa" w:hAnsi="Europa"/>
                <w:sz w:val="22"/>
                <w:szCs w:val="22"/>
              </w:rPr>
              <w:t>Dziecko</w:t>
            </w:r>
            <w:r w:rsidR="006916A7" w:rsidRPr="008B2977">
              <w:rPr>
                <w:rFonts w:ascii="Europa" w:hAnsi="Europa"/>
                <w:sz w:val="22"/>
                <w:szCs w:val="22"/>
              </w:rPr>
              <w:t>, którego oboje  rodzice</w:t>
            </w:r>
            <w:r w:rsidRPr="008B2977">
              <w:rPr>
                <w:rFonts w:ascii="Europa" w:hAnsi="Europa"/>
                <w:sz w:val="22"/>
                <w:szCs w:val="22"/>
              </w:rPr>
              <w:t xml:space="preserve"> (opiekun</w:t>
            </w:r>
            <w:r w:rsidR="006916A7" w:rsidRPr="008B2977">
              <w:rPr>
                <w:rFonts w:ascii="Europa" w:hAnsi="Europa"/>
                <w:sz w:val="22"/>
                <w:szCs w:val="22"/>
              </w:rPr>
              <w:t>owie</w:t>
            </w:r>
            <w:r w:rsidRPr="008B2977">
              <w:rPr>
                <w:rFonts w:ascii="Europa" w:hAnsi="Europa"/>
                <w:sz w:val="22"/>
                <w:szCs w:val="22"/>
              </w:rPr>
              <w:t xml:space="preserve"> prawn</w:t>
            </w:r>
            <w:r w:rsidR="006916A7" w:rsidRPr="008B2977">
              <w:rPr>
                <w:rFonts w:ascii="Europa" w:hAnsi="Europa"/>
                <w:sz w:val="22"/>
                <w:szCs w:val="22"/>
              </w:rPr>
              <w:t xml:space="preserve">i) </w:t>
            </w:r>
            <w:r w:rsidRPr="008B2977">
              <w:rPr>
                <w:rFonts w:ascii="Europa" w:hAnsi="Europa"/>
                <w:sz w:val="22"/>
                <w:szCs w:val="22"/>
              </w:rPr>
              <w:t xml:space="preserve"> pracują zawodowo</w:t>
            </w:r>
            <w:r w:rsidR="006916A7" w:rsidRPr="008B2977">
              <w:rPr>
                <w:rFonts w:ascii="Europa" w:hAnsi="Europa"/>
                <w:sz w:val="22"/>
                <w:szCs w:val="22"/>
              </w:rPr>
              <w:t xml:space="preserve"> </w:t>
            </w:r>
            <w:r w:rsidR="00C85201" w:rsidRPr="008B2977">
              <w:rPr>
                <w:rFonts w:ascii="Europa" w:hAnsi="Europa"/>
                <w:sz w:val="22"/>
                <w:szCs w:val="22"/>
              </w:rPr>
              <w:t xml:space="preserve">lub </w:t>
            </w:r>
            <w:r w:rsidRPr="008B2977">
              <w:rPr>
                <w:rFonts w:ascii="Europa" w:hAnsi="Europa"/>
                <w:sz w:val="22"/>
                <w:szCs w:val="22"/>
              </w:rPr>
              <w:t xml:space="preserve">studiują w trybie stacjonarnym </w:t>
            </w:r>
          </w:p>
        </w:tc>
        <w:tc>
          <w:tcPr>
            <w:tcW w:w="1134" w:type="dxa"/>
            <w:vAlign w:val="center"/>
          </w:tcPr>
          <w:p w:rsidR="00ED66CA" w:rsidRPr="008B2977" w:rsidRDefault="00ED66CA" w:rsidP="00ED66CA">
            <w:pPr>
              <w:contextualSpacing/>
              <w:jc w:val="center"/>
              <w:rPr>
                <w:rFonts w:ascii="Europa" w:hAnsi="Europa"/>
                <w:sz w:val="22"/>
                <w:szCs w:val="22"/>
              </w:rPr>
            </w:pPr>
            <w:r w:rsidRPr="008B2977">
              <w:rPr>
                <w:rFonts w:ascii="Europa" w:hAnsi="Europa"/>
                <w:sz w:val="22"/>
                <w:szCs w:val="22"/>
              </w:rPr>
              <w:t>30</w:t>
            </w:r>
          </w:p>
        </w:tc>
        <w:tc>
          <w:tcPr>
            <w:tcW w:w="2976" w:type="dxa"/>
            <w:vAlign w:val="center"/>
          </w:tcPr>
          <w:p w:rsidR="00ED66CA" w:rsidRPr="008B2977" w:rsidRDefault="0055045B" w:rsidP="00CB21FB">
            <w:pPr>
              <w:contextualSpacing/>
              <w:jc w:val="center"/>
              <w:rPr>
                <w:rFonts w:ascii="Europa" w:hAnsi="Europa"/>
                <w:sz w:val="22"/>
                <w:szCs w:val="22"/>
              </w:rPr>
            </w:pPr>
            <w:r w:rsidRPr="008B2977">
              <w:rPr>
                <w:rFonts w:ascii="Europa" w:hAnsi="Europa"/>
                <w:sz w:val="22"/>
                <w:szCs w:val="22"/>
              </w:rPr>
              <w:t xml:space="preserve">Zaświadczenie pracodawcy o zatrudnieniu albo zaświadczenie </w:t>
            </w:r>
            <w:r w:rsidR="008B2977">
              <w:rPr>
                <w:rFonts w:ascii="Europa" w:hAnsi="Europa"/>
                <w:sz w:val="22"/>
                <w:szCs w:val="22"/>
              </w:rPr>
              <w:t xml:space="preserve">                            </w:t>
            </w:r>
            <w:r w:rsidRPr="008B2977">
              <w:rPr>
                <w:rFonts w:ascii="Europa" w:hAnsi="Europa"/>
                <w:sz w:val="22"/>
                <w:szCs w:val="22"/>
              </w:rPr>
              <w:t xml:space="preserve">o wykonywaniu pracy na podstawie umowy cywilnoprawnej; zaświadczenie uczelni </w:t>
            </w:r>
            <w:r w:rsidR="000C3262" w:rsidRPr="008B2977">
              <w:rPr>
                <w:rFonts w:ascii="Europa" w:hAnsi="Europa"/>
                <w:sz w:val="22"/>
                <w:szCs w:val="22"/>
              </w:rPr>
              <w:t>p</w:t>
            </w:r>
            <w:r w:rsidRPr="008B2977">
              <w:rPr>
                <w:rFonts w:ascii="Europa" w:hAnsi="Europa"/>
                <w:sz w:val="22"/>
                <w:szCs w:val="22"/>
              </w:rPr>
              <w:t xml:space="preserve">otwierdzające naukę </w:t>
            </w:r>
            <w:r w:rsidR="008B2977">
              <w:rPr>
                <w:rFonts w:ascii="Europa" w:hAnsi="Europa"/>
                <w:sz w:val="22"/>
                <w:szCs w:val="22"/>
              </w:rPr>
              <w:t xml:space="preserve">                  </w:t>
            </w:r>
            <w:r w:rsidRPr="008B2977">
              <w:rPr>
                <w:rFonts w:ascii="Europa" w:hAnsi="Europa"/>
                <w:sz w:val="22"/>
                <w:szCs w:val="22"/>
              </w:rPr>
              <w:t>w trybie stacjonarnym</w:t>
            </w:r>
          </w:p>
        </w:tc>
      </w:tr>
      <w:tr w:rsidR="00ED66CA" w:rsidTr="00832EB5">
        <w:trPr>
          <w:trHeight w:val="1788"/>
        </w:trPr>
        <w:tc>
          <w:tcPr>
            <w:tcW w:w="710" w:type="dxa"/>
            <w:vAlign w:val="center"/>
          </w:tcPr>
          <w:p w:rsidR="00ED66CA" w:rsidRPr="008B2977" w:rsidRDefault="00ED66CA" w:rsidP="005D3BB5">
            <w:pPr>
              <w:contextualSpacing/>
              <w:jc w:val="center"/>
              <w:rPr>
                <w:rFonts w:ascii="Europa" w:hAnsi="Europa"/>
                <w:sz w:val="22"/>
                <w:szCs w:val="22"/>
              </w:rPr>
            </w:pPr>
            <w:r w:rsidRPr="008B2977">
              <w:rPr>
                <w:rFonts w:ascii="Europa" w:hAnsi="Europa"/>
                <w:sz w:val="22"/>
                <w:szCs w:val="22"/>
              </w:rPr>
              <w:t>3.</w:t>
            </w:r>
          </w:p>
        </w:tc>
        <w:tc>
          <w:tcPr>
            <w:tcW w:w="5103" w:type="dxa"/>
            <w:vAlign w:val="center"/>
          </w:tcPr>
          <w:p w:rsidR="00ED66CA" w:rsidRPr="008B2977" w:rsidRDefault="0035223C" w:rsidP="00233920">
            <w:pPr>
              <w:contextualSpacing/>
              <w:rPr>
                <w:rFonts w:ascii="Europa" w:hAnsi="Europa"/>
                <w:sz w:val="22"/>
                <w:szCs w:val="22"/>
              </w:rPr>
            </w:pPr>
            <w:r w:rsidRPr="008B2977">
              <w:rPr>
                <w:rFonts w:ascii="Europa" w:hAnsi="Europa"/>
                <w:sz w:val="22"/>
                <w:szCs w:val="22"/>
              </w:rPr>
              <w:t xml:space="preserve">Dziecko, którego rodzeństwo będzie kontynuowało wychowanie przedszkolne </w:t>
            </w:r>
            <w:r w:rsidR="008B2977">
              <w:rPr>
                <w:rFonts w:ascii="Europa" w:hAnsi="Europa"/>
                <w:sz w:val="22"/>
                <w:szCs w:val="22"/>
              </w:rPr>
              <w:t xml:space="preserve">                   </w:t>
            </w:r>
            <w:r w:rsidRPr="008B2977">
              <w:rPr>
                <w:rFonts w:ascii="Europa" w:hAnsi="Europa"/>
                <w:sz w:val="22"/>
                <w:szCs w:val="22"/>
              </w:rPr>
              <w:t xml:space="preserve">w przedszkolu pierwszego wyboru, lub oddziale przedszkolnym w szkole podstawowej pierwszego wyboru oraz dziecko, którego rodzeństwo ukończy edukację przedszkolną </w:t>
            </w:r>
            <w:r w:rsidR="008B2977">
              <w:rPr>
                <w:rFonts w:ascii="Europa" w:hAnsi="Europa"/>
                <w:sz w:val="22"/>
                <w:szCs w:val="22"/>
              </w:rPr>
              <w:t xml:space="preserve">                 </w:t>
            </w:r>
            <w:r w:rsidRPr="008B2977">
              <w:rPr>
                <w:rFonts w:ascii="Europa" w:hAnsi="Europa"/>
                <w:sz w:val="22"/>
                <w:szCs w:val="22"/>
              </w:rPr>
              <w:t>w przedszkolu pierwszego wyboru lub w oddziale przedszkolnym w szkole podstawowej pierwszego wyboru</w:t>
            </w:r>
          </w:p>
        </w:tc>
        <w:tc>
          <w:tcPr>
            <w:tcW w:w="1134" w:type="dxa"/>
            <w:vAlign w:val="center"/>
          </w:tcPr>
          <w:p w:rsidR="00ED66CA" w:rsidRPr="008B2977" w:rsidRDefault="00ED66CA" w:rsidP="00ED66CA">
            <w:pPr>
              <w:contextualSpacing/>
              <w:jc w:val="center"/>
              <w:rPr>
                <w:rFonts w:ascii="Europa" w:hAnsi="Europa"/>
                <w:sz w:val="22"/>
                <w:szCs w:val="22"/>
              </w:rPr>
            </w:pPr>
            <w:r w:rsidRPr="008B2977">
              <w:rPr>
                <w:rFonts w:ascii="Europa" w:hAnsi="Europa"/>
                <w:sz w:val="22"/>
                <w:szCs w:val="22"/>
              </w:rPr>
              <w:t>10</w:t>
            </w:r>
          </w:p>
        </w:tc>
        <w:tc>
          <w:tcPr>
            <w:tcW w:w="2976" w:type="dxa"/>
            <w:vAlign w:val="center"/>
          </w:tcPr>
          <w:p w:rsidR="00ED66CA" w:rsidRPr="008B2977" w:rsidRDefault="00ED66CA" w:rsidP="005D3BB5">
            <w:pPr>
              <w:contextualSpacing/>
              <w:jc w:val="center"/>
              <w:rPr>
                <w:rFonts w:ascii="Europa" w:hAnsi="Europa"/>
                <w:sz w:val="22"/>
                <w:szCs w:val="22"/>
              </w:rPr>
            </w:pPr>
            <w:r w:rsidRPr="008B2977">
              <w:rPr>
                <w:rFonts w:ascii="Europa" w:hAnsi="Europa"/>
                <w:sz w:val="22"/>
                <w:szCs w:val="22"/>
              </w:rPr>
              <w:t>---------</w:t>
            </w:r>
          </w:p>
        </w:tc>
      </w:tr>
      <w:tr w:rsidR="00ED66CA" w:rsidTr="00832EB5">
        <w:tc>
          <w:tcPr>
            <w:tcW w:w="710" w:type="dxa"/>
            <w:vAlign w:val="center"/>
          </w:tcPr>
          <w:p w:rsidR="00ED66CA" w:rsidRPr="008B2977" w:rsidRDefault="00ED66CA" w:rsidP="005D3BB5">
            <w:pPr>
              <w:contextualSpacing/>
              <w:jc w:val="center"/>
              <w:rPr>
                <w:rFonts w:ascii="Europa" w:hAnsi="Europa"/>
                <w:sz w:val="22"/>
                <w:szCs w:val="22"/>
              </w:rPr>
            </w:pPr>
            <w:r w:rsidRPr="008B2977">
              <w:rPr>
                <w:rFonts w:ascii="Europa" w:hAnsi="Europa"/>
                <w:sz w:val="22"/>
                <w:szCs w:val="22"/>
              </w:rPr>
              <w:t>4.</w:t>
            </w:r>
          </w:p>
        </w:tc>
        <w:tc>
          <w:tcPr>
            <w:tcW w:w="5103" w:type="dxa"/>
            <w:vAlign w:val="center"/>
          </w:tcPr>
          <w:p w:rsidR="00ED66CA" w:rsidRPr="008B2977" w:rsidRDefault="00ED66CA" w:rsidP="006916A7">
            <w:pPr>
              <w:contextualSpacing/>
              <w:rPr>
                <w:rFonts w:ascii="Europa" w:hAnsi="Europa"/>
                <w:sz w:val="22"/>
                <w:szCs w:val="22"/>
              </w:rPr>
            </w:pPr>
            <w:r w:rsidRPr="008B2977">
              <w:rPr>
                <w:rFonts w:ascii="Europa" w:hAnsi="Europa"/>
                <w:sz w:val="22"/>
                <w:szCs w:val="22"/>
              </w:rPr>
              <w:t>Dziecko, którego rodzice</w:t>
            </w:r>
            <w:r w:rsidR="00E13275" w:rsidRPr="008B2977">
              <w:rPr>
                <w:rFonts w:ascii="Europa" w:hAnsi="Europa"/>
                <w:sz w:val="22"/>
                <w:szCs w:val="22"/>
              </w:rPr>
              <w:t xml:space="preserve"> </w:t>
            </w:r>
            <w:r w:rsidR="006916A7" w:rsidRPr="008B2977">
              <w:rPr>
                <w:rFonts w:ascii="Europa" w:hAnsi="Europa"/>
                <w:sz w:val="22"/>
                <w:szCs w:val="22"/>
              </w:rPr>
              <w:t xml:space="preserve">(opiekunowie prawni) </w:t>
            </w:r>
            <w:r w:rsidRPr="008B2977">
              <w:rPr>
                <w:rFonts w:ascii="Europa" w:hAnsi="Europa"/>
                <w:sz w:val="22"/>
                <w:szCs w:val="22"/>
              </w:rPr>
              <w:t xml:space="preserve"> </w:t>
            </w:r>
            <w:r w:rsidR="00E13275" w:rsidRPr="008B2977">
              <w:rPr>
                <w:rFonts w:ascii="Europa" w:hAnsi="Europa"/>
                <w:sz w:val="22"/>
                <w:szCs w:val="22"/>
              </w:rPr>
              <w:t>albo rodzic</w:t>
            </w:r>
            <w:r w:rsidR="006916A7" w:rsidRPr="008B2977">
              <w:rPr>
                <w:rFonts w:ascii="Europa" w:hAnsi="Europa"/>
                <w:sz w:val="22"/>
                <w:szCs w:val="22"/>
              </w:rPr>
              <w:t xml:space="preserve"> </w:t>
            </w:r>
            <w:r w:rsidRPr="008B2977">
              <w:rPr>
                <w:rFonts w:ascii="Europa" w:hAnsi="Europa"/>
                <w:sz w:val="22"/>
                <w:szCs w:val="22"/>
              </w:rPr>
              <w:t>(opiekun</w:t>
            </w:r>
            <w:r w:rsidR="006916A7" w:rsidRPr="008B2977">
              <w:rPr>
                <w:rFonts w:ascii="Europa" w:hAnsi="Europa"/>
                <w:sz w:val="22"/>
                <w:szCs w:val="22"/>
              </w:rPr>
              <w:t xml:space="preserve"> prawny</w:t>
            </w:r>
            <w:r w:rsidRPr="008B2977">
              <w:rPr>
                <w:rFonts w:ascii="Europa" w:hAnsi="Europa"/>
                <w:sz w:val="22"/>
                <w:szCs w:val="22"/>
              </w:rPr>
              <w:t>) mieszkają</w:t>
            </w:r>
            <w:r w:rsidR="006916A7" w:rsidRPr="008B2977">
              <w:rPr>
                <w:rFonts w:ascii="Europa" w:hAnsi="Europa"/>
                <w:sz w:val="22"/>
                <w:szCs w:val="22"/>
              </w:rPr>
              <w:t>/a</w:t>
            </w:r>
            <w:r w:rsidRPr="008B2977">
              <w:rPr>
                <w:rFonts w:ascii="Europa" w:hAnsi="Europa"/>
                <w:sz w:val="22"/>
                <w:szCs w:val="22"/>
              </w:rPr>
              <w:t xml:space="preserve"> </w:t>
            </w:r>
            <w:r w:rsidR="008B2977">
              <w:rPr>
                <w:rFonts w:ascii="Europa" w:hAnsi="Europa"/>
                <w:sz w:val="22"/>
                <w:szCs w:val="22"/>
              </w:rPr>
              <w:t xml:space="preserve">                    </w:t>
            </w:r>
            <w:r w:rsidRPr="008B2977">
              <w:rPr>
                <w:rFonts w:ascii="Europa" w:hAnsi="Europa"/>
                <w:sz w:val="22"/>
                <w:szCs w:val="22"/>
              </w:rPr>
              <w:t>w Bydgoszczy i rozliczają</w:t>
            </w:r>
            <w:r w:rsidR="006916A7" w:rsidRPr="008B2977">
              <w:rPr>
                <w:rFonts w:ascii="Europa" w:hAnsi="Europa"/>
                <w:sz w:val="22"/>
                <w:szCs w:val="22"/>
              </w:rPr>
              <w:t>/a</w:t>
            </w:r>
            <w:r w:rsidRPr="008B2977">
              <w:rPr>
                <w:rFonts w:ascii="Europa" w:hAnsi="Europa"/>
                <w:sz w:val="22"/>
                <w:szCs w:val="22"/>
              </w:rPr>
              <w:t xml:space="preserve"> podatek dochodowy od osób fizycznych w Urzędzie Skarbowym </w:t>
            </w:r>
            <w:r w:rsidR="008B2977">
              <w:rPr>
                <w:rFonts w:ascii="Europa" w:hAnsi="Europa"/>
                <w:sz w:val="22"/>
                <w:szCs w:val="22"/>
              </w:rPr>
              <w:t xml:space="preserve">                </w:t>
            </w:r>
            <w:r w:rsidRPr="008B2977">
              <w:rPr>
                <w:rFonts w:ascii="Europa" w:hAnsi="Europa"/>
                <w:sz w:val="22"/>
                <w:szCs w:val="22"/>
              </w:rPr>
              <w:t>w Bydgoszczy</w:t>
            </w:r>
          </w:p>
        </w:tc>
        <w:tc>
          <w:tcPr>
            <w:tcW w:w="1134" w:type="dxa"/>
            <w:vAlign w:val="center"/>
          </w:tcPr>
          <w:p w:rsidR="00ED66CA" w:rsidRPr="008B2977" w:rsidRDefault="00ED66CA" w:rsidP="00ED66CA">
            <w:pPr>
              <w:contextualSpacing/>
              <w:jc w:val="center"/>
              <w:rPr>
                <w:rFonts w:ascii="Europa" w:hAnsi="Europa"/>
                <w:sz w:val="22"/>
                <w:szCs w:val="22"/>
              </w:rPr>
            </w:pPr>
            <w:r w:rsidRPr="008B2977">
              <w:rPr>
                <w:rFonts w:ascii="Europa" w:hAnsi="Europa"/>
                <w:sz w:val="22"/>
                <w:szCs w:val="22"/>
              </w:rPr>
              <w:t>5</w:t>
            </w:r>
          </w:p>
        </w:tc>
        <w:tc>
          <w:tcPr>
            <w:tcW w:w="2976" w:type="dxa"/>
            <w:vAlign w:val="center"/>
          </w:tcPr>
          <w:p w:rsidR="00ED66CA" w:rsidRPr="008B2977" w:rsidRDefault="00ED66CA" w:rsidP="00554E90">
            <w:pPr>
              <w:contextualSpacing/>
              <w:jc w:val="center"/>
              <w:rPr>
                <w:rFonts w:ascii="Europa" w:hAnsi="Europa"/>
                <w:sz w:val="22"/>
                <w:szCs w:val="22"/>
              </w:rPr>
            </w:pPr>
            <w:r w:rsidRPr="008B2977">
              <w:rPr>
                <w:rFonts w:ascii="Europa" w:hAnsi="Europa"/>
                <w:sz w:val="22"/>
                <w:szCs w:val="22"/>
              </w:rPr>
              <w:t>Oświadczenie według wzoru określonego w</w:t>
            </w:r>
            <w:r w:rsidR="005D3BB5" w:rsidRPr="008B2977">
              <w:rPr>
                <w:rFonts w:ascii="Europa" w:hAnsi="Europa"/>
                <w:sz w:val="22"/>
                <w:szCs w:val="22"/>
              </w:rPr>
              <w:t> </w:t>
            </w:r>
            <w:r w:rsidRPr="008B2977">
              <w:rPr>
                <w:rFonts w:ascii="Europa" w:hAnsi="Europa"/>
                <w:sz w:val="22"/>
                <w:szCs w:val="22"/>
              </w:rPr>
              <w:t>załączniku nr</w:t>
            </w:r>
            <w:r w:rsidR="00554E90" w:rsidRPr="008B2977">
              <w:rPr>
                <w:rFonts w:ascii="Europa" w:hAnsi="Europa"/>
                <w:sz w:val="22"/>
                <w:szCs w:val="22"/>
              </w:rPr>
              <w:t> </w:t>
            </w:r>
            <w:r w:rsidRPr="008B2977">
              <w:rPr>
                <w:rFonts w:ascii="Europa" w:hAnsi="Europa"/>
                <w:sz w:val="22"/>
                <w:szCs w:val="22"/>
              </w:rPr>
              <w:t>1 do</w:t>
            </w:r>
            <w:r w:rsidR="005D3BB5" w:rsidRPr="008B2977">
              <w:rPr>
                <w:rFonts w:ascii="Europa" w:hAnsi="Europa"/>
                <w:sz w:val="22"/>
                <w:szCs w:val="22"/>
              </w:rPr>
              <w:t> </w:t>
            </w:r>
            <w:r w:rsidRPr="008B2977">
              <w:rPr>
                <w:rFonts w:ascii="Europa" w:hAnsi="Europa"/>
                <w:sz w:val="22"/>
                <w:szCs w:val="22"/>
              </w:rPr>
              <w:t>uchwały</w:t>
            </w:r>
          </w:p>
        </w:tc>
      </w:tr>
      <w:tr w:rsidR="00ED66CA" w:rsidTr="00832EB5">
        <w:tc>
          <w:tcPr>
            <w:tcW w:w="710" w:type="dxa"/>
            <w:vAlign w:val="center"/>
          </w:tcPr>
          <w:p w:rsidR="00ED66CA" w:rsidRPr="008B2977" w:rsidRDefault="00B215E5" w:rsidP="005D3BB5">
            <w:pPr>
              <w:contextualSpacing/>
              <w:jc w:val="center"/>
              <w:rPr>
                <w:rFonts w:ascii="Europa" w:hAnsi="Europa"/>
                <w:sz w:val="22"/>
                <w:szCs w:val="22"/>
              </w:rPr>
            </w:pPr>
            <w:r w:rsidRPr="008B2977">
              <w:rPr>
                <w:rFonts w:ascii="Europa" w:hAnsi="Europa"/>
                <w:sz w:val="22"/>
                <w:szCs w:val="22"/>
              </w:rPr>
              <w:lastRenderedPageBreak/>
              <w:t>5</w:t>
            </w:r>
            <w:r w:rsidR="00ED66CA" w:rsidRPr="008B2977">
              <w:rPr>
                <w:rFonts w:ascii="Europa" w:hAnsi="Europa"/>
                <w:sz w:val="22"/>
                <w:szCs w:val="22"/>
              </w:rPr>
              <w:t>.</w:t>
            </w:r>
          </w:p>
        </w:tc>
        <w:tc>
          <w:tcPr>
            <w:tcW w:w="5103" w:type="dxa"/>
            <w:vAlign w:val="center"/>
          </w:tcPr>
          <w:p w:rsidR="00766602" w:rsidRPr="008B2977" w:rsidRDefault="00766602" w:rsidP="00E13275">
            <w:pPr>
              <w:contextualSpacing/>
              <w:rPr>
                <w:rFonts w:ascii="Europa" w:hAnsi="Europa"/>
                <w:sz w:val="22"/>
                <w:szCs w:val="22"/>
              </w:rPr>
            </w:pPr>
          </w:p>
          <w:p w:rsidR="00ED66CA" w:rsidRPr="008B2977" w:rsidRDefault="00ED66CA" w:rsidP="00E13275">
            <w:pPr>
              <w:contextualSpacing/>
              <w:rPr>
                <w:rFonts w:ascii="Europa" w:hAnsi="Europa"/>
                <w:sz w:val="22"/>
                <w:szCs w:val="22"/>
              </w:rPr>
            </w:pPr>
            <w:r w:rsidRPr="008B2977">
              <w:rPr>
                <w:rFonts w:ascii="Europa" w:hAnsi="Europa"/>
                <w:sz w:val="22"/>
                <w:szCs w:val="22"/>
              </w:rPr>
              <w:t>Dziecko, którego rodzice (opiekuno</w:t>
            </w:r>
            <w:r w:rsidR="00233070" w:rsidRPr="008B2977">
              <w:rPr>
                <w:rFonts w:ascii="Europa" w:hAnsi="Europa"/>
                <w:sz w:val="22"/>
                <w:szCs w:val="22"/>
              </w:rPr>
              <w:t>wie prawni) korzystają z</w:t>
            </w:r>
            <w:r w:rsidR="00E13275" w:rsidRPr="008B2977">
              <w:rPr>
                <w:rFonts w:ascii="Europa" w:hAnsi="Europa"/>
                <w:sz w:val="22"/>
                <w:szCs w:val="22"/>
              </w:rPr>
              <w:t> </w:t>
            </w:r>
            <w:r w:rsidR="00233070" w:rsidRPr="008B2977">
              <w:rPr>
                <w:rFonts w:ascii="Europa" w:hAnsi="Europa"/>
                <w:sz w:val="22"/>
                <w:szCs w:val="22"/>
              </w:rPr>
              <w:t xml:space="preserve">pomocy </w:t>
            </w:r>
            <w:r w:rsidRPr="008B2977">
              <w:rPr>
                <w:rFonts w:ascii="Europa" w:hAnsi="Europa"/>
                <w:sz w:val="22"/>
                <w:szCs w:val="22"/>
              </w:rPr>
              <w:t xml:space="preserve">Ośrodka Pomocy Społecznej </w:t>
            </w:r>
          </w:p>
          <w:p w:rsidR="00766602" w:rsidRPr="008B2977" w:rsidRDefault="00766602" w:rsidP="00E13275">
            <w:pPr>
              <w:contextualSpacing/>
              <w:rPr>
                <w:rFonts w:ascii="Europa" w:hAnsi="Europa"/>
                <w:sz w:val="22"/>
                <w:szCs w:val="22"/>
                <w:u w:val="single"/>
              </w:rPr>
            </w:pPr>
          </w:p>
        </w:tc>
        <w:tc>
          <w:tcPr>
            <w:tcW w:w="1134" w:type="dxa"/>
            <w:vAlign w:val="center"/>
          </w:tcPr>
          <w:p w:rsidR="00ED66CA" w:rsidRPr="008B2977" w:rsidRDefault="00B215E5" w:rsidP="00ED66CA">
            <w:pPr>
              <w:contextualSpacing/>
              <w:jc w:val="center"/>
              <w:rPr>
                <w:rFonts w:ascii="Europa" w:hAnsi="Europa"/>
                <w:sz w:val="22"/>
                <w:szCs w:val="22"/>
              </w:rPr>
            </w:pPr>
            <w:r w:rsidRPr="008B2977">
              <w:rPr>
                <w:rFonts w:ascii="Europa" w:hAnsi="Europa"/>
                <w:sz w:val="22"/>
                <w:szCs w:val="22"/>
              </w:rPr>
              <w:t>2</w:t>
            </w:r>
          </w:p>
        </w:tc>
        <w:tc>
          <w:tcPr>
            <w:tcW w:w="2976" w:type="dxa"/>
            <w:vAlign w:val="center"/>
          </w:tcPr>
          <w:p w:rsidR="00ED66CA" w:rsidRPr="008B2977" w:rsidRDefault="008B2977" w:rsidP="0055045B">
            <w:pPr>
              <w:contextualSpacing/>
              <w:jc w:val="center"/>
              <w:rPr>
                <w:rFonts w:ascii="Europa" w:hAnsi="Europa"/>
                <w:sz w:val="22"/>
                <w:szCs w:val="22"/>
              </w:rPr>
            </w:pPr>
            <w:r>
              <w:rPr>
                <w:rFonts w:ascii="Europa" w:hAnsi="Europa"/>
                <w:sz w:val="22"/>
                <w:szCs w:val="22"/>
              </w:rPr>
              <w:t>Z</w:t>
            </w:r>
            <w:r w:rsidR="0055045B" w:rsidRPr="008B2977">
              <w:rPr>
                <w:rFonts w:ascii="Europa" w:hAnsi="Europa"/>
                <w:sz w:val="22"/>
                <w:szCs w:val="22"/>
              </w:rPr>
              <w:t>aś</w:t>
            </w:r>
            <w:r w:rsidR="00ED66CA" w:rsidRPr="008B2977">
              <w:rPr>
                <w:rFonts w:ascii="Europa" w:hAnsi="Europa"/>
                <w:sz w:val="22"/>
                <w:szCs w:val="22"/>
              </w:rPr>
              <w:t xml:space="preserve">wiadczenie </w:t>
            </w:r>
            <w:r w:rsidR="0055045B" w:rsidRPr="008B2977">
              <w:rPr>
                <w:rFonts w:ascii="Europa" w:hAnsi="Europa"/>
                <w:sz w:val="22"/>
                <w:szCs w:val="22"/>
              </w:rPr>
              <w:t>wydane przez OPS</w:t>
            </w:r>
          </w:p>
        </w:tc>
      </w:tr>
      <w:tr w:rsidR="00B215E5" w:rsidTr="00832EB5">
        <w:tc>
          <w:tcPr>
            <w:tcW w:w="710" w:type="dxa"/>
            <w:vAlign w:val="center"/>
          </w:tcPr>
          <w:p w:rsidR="00B215E5" w:rsidRPr="008B2977" w:rsidRDefault="00B215E5" w:rsidP="00C30930">
            <w:pPr>
              <w:contextualSpacing/>
              <w:jc w:val="center"/>
              <w:rPr>
                <w:rFonts w:ascii="Europa" w:hAnsi="Europa"/>
                <w:sz w:val="22"/>
                <w:szCs w:val="22"/>
              </w:rPr>
            </w:pPr>
            <w:r w:rsidRPr="008B2977">
              <w:rPr>
                <w:rFonts w:ascii="Europa" w:hAnsi="Europa"/>
                <w:sz w:val="22"/>
                <w:szCs w:val="22"/>
              </w:rPr>
              <w:t>6.</w:t>
            </w:r>
          </w:p>
        </w:tc>
        <w:tc>
          <w:tcPr>
            <w:tcW w:w="5103" w:type="dxa"/>
            <w:vAlign w:val="center"/>
          </w:tcPr>
          <w:p w:rsidR="00B215E5" w:rsidRPr="008B2977" w:rsidRDefault="006916A7" w:rsidP="00CA6577">
            <w:pPr>
              <w:contextualSpacing/>
              <w:rPr>
                <w:rFonts w:ascii="Europa" w:hAnsi="Europa"/>
                <w:sz w:val="22"/>
                <w:szCs w:val="22"/>
              </w:rPr>
            </w:pPr>
            <w:r w:rsidRPr="008B2977">
              <w:rPr>
                <w:rFonts w:ascii="Europa" w:hAnsi="Europa"/>
                <w:sz w:val="22"/>
                <w:szCs w:val="22"/>
              </w:rPr>
              <w:t xml:space="preserve">Dziecko z rodziny objętej nadzorem kuratorskim lub wsparciem asystenta rodziny </w:t>
            </w:r>
          </w:p>
        </w:tc>
        <w:tc>
          <w:tcPr>
            <w:tcW w:w="1134" w:type="dxa"/>
            <w:vAlign w:val="center"/>
          </w:tcPr>
          <w:p w:rsidR="00B215E5" w:rsidRPr="008B2977" w:rsidRDefault="006916A7" w:rsidP="00795CE8">
            <w:pPr>
              <w:contextualSpacing/>
              <w:jc w:val="center"/>
              <w:rPr>
                <w:rFonts w:ascii="Europa" w:hAnsi="Europa"/>
                <w:sz w:val="22"/>
                <w:szCs w:val="22"/>
              </w:rPr>
            </w:pPr>
            <w:r w:rsidRPr="008B2977">
              <w:rPr>
                <w:rFonts w:ascii="Europa" w:hAnsi="Europa"/>
                <w:sz w:val="22"/>
                <w:szCs w:val="22"/>
              </w:rPr>
              <w:t>2</w:t>
            </w:r>
          </w:p>
        </w:tc>
        <w:tc>
          <w:tcPr>
            <w:tcW w:w="2976" w:type="dxa"/>
            <w:vAlign w:val="center"/>
          </w:tcPr>
          <w:p w:rsidR="00B215E5" w:rsidRPr="008B2977" w:rsidRDefault="006916A7" w:rsidP="001A5BFF">
            <w:pPr>
              <w:contextualSpacing/>
              <w:jc w:val="center"/>
              <w:rPr>
                <w:rFonts w:ascii="Europa" w:hAnsi="Europa"/>
                <w:sz w:val="22"/>
                <w:szCs w:val="22"/>
              </w:rPr>
            </w:pPr>
            <w:r w:rsidRPr="008B2977">
              <w:rPr>
                <w:rFonts w:ascii="Europa" w:hAnsi="Europa"/>
                <w:sz w:val="22"/>
                <w:szCs w:val="22"/>
              </w:rPr>
              <w:t>Orzeczenie sądu rodzinnego ustanawiające nadzór kuratora lub jego kopia,  lub  zaświadczenie wydan</w:t>
            </w:r>
            <w:r w:rsidR="001A5BFF">
              <w:rPr>
                <w:rFonts w:ascii="Europa" w:hAnsi="Europa"/>
                <w:sz w:val="22"/>
                <w:szCs w:val="22"/>
              </w:rPr>
              <w:t>e</w:t>
            </w:r>
            <w:r w:rsidRPr="008B2977">
              <w:rPr>
                <w:rFonts w:ascii="Europa" w:hAnsi="Europa"/>
                <w:sz w:val="22"/>
                <w:szCs w:val="22"/>
              </w:rPr>
              <w:t xml:space="preserve"> przez ośrodek pomocy społecznej  </w:t>
            </w:r>
            <w:r w:rsidR="008B2977">
              <w:rPr>
                <w:rFonts w:ascii="Europa" w:hAnsi="Europa"/>
                <w:sz w:val="22"/>
                <w:szCs w:val="22"/>
              </w:rPr>
              <w:t xml:space="preserve">                    </w:t>
            </w:r>
            <w:r w:rsidRPr="008B2977">
              <w:rPr>
                <w:rFonts w:ascii="Europa" w:hAnsi="Europa"/>
                <w:sz w:val="22"/>
                <w:szCs w:val="22"/>
              </w:rPr>
              <w:t>o objęciu rodziny wsparciem asystenta</w:t>
            </w:r>
          </w:p>
        </w:tc>
      </w:tr>
    </w:tbl>
    <w:p w:rsidR="00FA372B" w:rsidRDefault="00FA372B" w:rsidP="00FA372B">
      <w:pPr>
        <w:spacing w:line="360" w:lineRule="auto"/>
        <w:ind w:firstLine="708"/>
        <w:contextualSpacing/>
        <w:jc w:val="center"/>
        <w:rPr>
          <w:sz w:val="24"/>
          <w:szCs w:val="24"/>
        </w:rPr>
      </w:pPr>
    </w:p>
    <w:p w:rsidR="00ED66CA" w:rsidRPr="008B2977" w:rsidRDefault="00FA372B" w:rsidP="001C420E">
      <w:pPr>
        <w:pStyle w:val="Tekstpodstawowy2"/>
        <w:ind w:firstLine="708"/>
        <w:jc w:val="both"/>
        <w:rPr>
          <w:rFonts w:ascii="Europa" w:hAnsi="Europa"/>
          <w:szCs w:val="24"/>
        </w:rPr>
      </w:pPr>
      <w:r w:rsidRPr="008B2977">
        <w:rPr>
          <w:rFonts w:ascii="Europa" w:hAnsi="Europa"/>
          <w:b/>
          <w:szCs w:val="24"/>
        </w:rPr>
        <w:t xml:space="preserve">§ </w:t>
      </w:r>
      <w:r w:rsidR="00ED66CA" w:rsidRPr="008B2977">
        <w:rPr>
          <w:rFonts w:ascii="Europa" w:hAnsi="Europa"/>
          <w:b/>
          <w:szCs w:val="24"/>
        </w:rPr>
        <w:t xml:space="preserve">2. </w:t>
      </w:r>
      <w:r w:rsidR="00ED66CA" w:rsidRPr="008B2977">
        <w:rPr>
          <w:rFonts w:ascii="Europa" w:hAnsi="Europa"/>
          <w:szCs w:val="24"/>
        </w:rPr>
        <w:t xml:space="preserve">1. Wzór oświadczenia rodziców (opiekunów prawnych) o zamieszkiwaniu </w:t>
      </w:r>
      <w:r w:rsidR="00832EB5" w:rsidRPr="008B2977">
        <w:rPr>
          <w:rFonts w:ascii="Europa" w:hAnsi="Europa"/>
          <w:szCs w:val="24"/>
        </w:rPr>
        <w:t xml:space="preserve">                        </w:t>
      </w:r>
      <w:r w:rsidR="00ED66CA" w:rsidRPr="008B2977">
        <w:rPr>
          <w:rFonts w:ascii="Europa" w:hAnsi="Europa"/>
          <w:szCs w:val="24"/>
        </w:rPr>
        <w:t>w Bydgoszczy i</w:t>
      </w:r>
      <w:r w:rsidR="007724EF" w:rsidRPr="008B2977">
        <w:rPr>
          <w:rFonts w:ascii="Europa" w:hAnsi="Europa"/>
          <w:szCs w:val="24"/>
        </w:rPr>
        <w:t> </w:t>
      </w:r>
      <w:r w:rsidR="00ED66CA" w:rsidRPr="008B2977">
        <w:rPr>
          <w:rFonts w:ascii="Europa" w:hAnsi="Europa"/>
          <w:szCs w:val="24"/>
        </w:rPr>
        <w:t>rozliczaniu podatku dochodowego od osób fizycznych w Urzędzie Skarbowym w Bydgoszczy stanowi załącznik nr 1 do niniejszej uchwały.</w:t>
      </w:r>
    </w:p>
    <w:p w:rsidR="001C420E" w:rsidRPr="008B2977" w:rsidRDefault="001C420E" w:rsidP="001C420E">
      <w:pPr>
        <w:pStyle w:val="Tekstpodstawowy2"/>
        <w:ind w:firstLine="708"/>
        <w:jc w:val="both"/>
        <w:rPr>
          <w:rFonts w:ascii="Europa" w:hAnsi="Europa"/>
          <w:szCs w:val="24"/>
        </w:rPr>
      </w:pPr>
    </w:p>
    <w:p w:rsidR="00FA372B" w:rsidRDefault="00ED66CA" w:rsidP="00ED66CA">
      <w:pPr>
        <w:pStyle w:val="Tekstpodstawowy2"/>
        <w:ind w:firstLine="708"/>
        <w:jc w:val="both"/>
        <w:rPr>
          <w:rFonts w:ascii="Europa" w:hAnsi="Europa"/>
          <w:szCs w:val="24"/>
        </w:rPr>
      </w:pPr>
      <w:r w:rsidRPr="008B2977">
        <w:rPr>
          <w:rFonts w:ascii="Europa" w:hAnsi="Europa"/>
          <w:b/>
          <w:szCs w:val="24"/>
        </w:rPr>
        <w:t>§ 3.</w:t>
      </w:r>
      <w:r w:rsidRPr="008B2977">
        <w:rPr>
          <w:rFonts w:ascii="Europa" w:hAnsi="Europa"/>
          <w:szCs w:val="24"/>
        </w:rPr>
        <w:t xml:space="preserve"> </w:t>
      </w:r>
      <w:r w:rsidR="00FA372B" w:rsidRPr="008B2977">
        <w:rPr>
          <w:rFonts w:ascii="Europa" w:hAnsi="Europa"/>
          <w:szCs w:val="24"/>
        </w:rPr>
        <w:t>Uchwała podlega opublikowaniu w Dzienniku Urzędowym Województwa Kujawsko-Pomorskiego i wchodzi w życie po upływie 14 dni od jej opublikowania.</w:t>
      </w:r>
    </w:p>
    <w:p w:rsidR="00B833B3" w:rsidRDefault="00B833B3" w:rsidP="00ED66CA">
      <w:pPr>
        <w:pStyle w:val="Tekstpodstawowy2"/>
        <w:ind w:firstLine="708"/>
        <w:jc w:val="both"/>
        <w:rPr>
          <w:rFonts w:ascii="Europa" w:hAnsi="Europa"/>
          <w:szCs w:val="24"/>
        </w:rPr>
      </w:pPr>
    </w:p>
    <w:p w:rsidR="008E3DBA" w:rsidRDefault="008E3DBA" w:rsidP="00ED66CA">
      <w:pPr>
        <w:pStyle w:val="Tekstpodstawowy2"/>
        <w:ind w:firstLine="708"/>
        <w:jc w:val="both"/>
        <w:rPr>
          <w:rFonts w:ascii="Europa" w:hAnsi="Europa"/>
          <w:szCs w:val="24"/>
        </w:rPr>
      </w:pPr>
    </w:p>
    <w:p w:rsidR="008E3DBA" w:rsidRDefault="008E3DBA" w:rsidP="00ED66CA">
      <w:pPr>
        <w:pStyle w:val="Tekstpodstawowy2"/>
        <w:ind w:firstLine="708"/>
        <w:jc w:val="both"/>
        <w:rPr>
          <w:rFonts w:ascii="Europa" w:hAnsi="Europa"/>
          <w:szCs w:val="24"/>
        </w:rPr>
      </w:pPr>
    </w:p>
    <w:p w:rsidR="008E3DBA" w:rsidRPr="00B833B3" w:rsidRDefault="008E3DBA" w:rsidP="00ED66CA">
      <w:pPr>
        <w:pStyle w:val="Tekstpodstawowy2"/>
        <w:ind w:firstLine="708"/>
        <w:jc w:val="both"/>
        <w:rPr>
          <w:rFonts w:ascii="Europa" w:hAnsi="Europa"/>
          <w:szCs w:val="24"/>
        </w:rPr>
      </w:pPr>
    </w:p>
    <w:p w:rsidR="00FA372B" w:rsidRPr="00832EB5" w:rsidRDefault="00FA372B" w:rsidP="00FA372B">
      <w:pPr>
        <w:jc w:val="both"/>
        <w:rPr>
          <w:sz w:val="24"/>
          <w:szCs w:val="24"/>
        </w:rPr>
      </w:pPr>
    </w:p>
    <w:p w:rsidR="00C85201" w:rsidRPr="00832EB5" w:rsidRDefault="00C85201" w:rsidP="00FA372B">
      <w:pPr>
        <w:jc w:val="both"/>
        <w:rPr>
          <w:sz w:val="24"/>
          <w:szCs w:val="24"/>
        </w:rPr>
      </w:pPr>
    </w:p>
    <w:p w:rsidR="008B2977" w:rsidRDefault="008B2977" w:rsidP="00C85201">
      <w:pPr>
        <w:ind w:left="4248" w:firstLine="708"/>
        <w:jc w:val="both"/>
        <w:rPr>
          <w:sz w:val="24"/>
          <w:szCs w:val="24"/>
        </w:rPr>
      </w:pPr>
    </w:p>
    <w:p w:rsidR="008B2977" w:rsidRDefault="008B2977" w:rsidP="00C85201">
      <w:pPr>
        <w:ind w:left="4248" w:firstLine="708"/>
        <w:jc w:val="both"/>
        <w:rPr>
          <w:sz w:val="24"/>
          <w:szCs w:val="24"/>
        </w:rPr>
      </w:pPr>
    </w:p>
    <w:p w:rsidR="008B2977" w:rsidRDefault="008B2977" w:rsidP="00C85201">
      <w:pPr>
        <w:ind w:left="4248" w:firstLine="708"/>
        <w:jc w:val="both"/>
        <w:rPr>
          <w:sz w:val="24"/>
          <w:szCs w:val="24"/>
        </w:rPr>
      </w:pPr>
    </w:p>
    <w:p w:rsidR="008B2977" w:rsidRDefault="008B2977" w:rsidP="00C85201">
      <w:pPr>
        <w:ind w:left="4248" w:firstLine="708"/>
        <w:jc w:val="both"/>
        <w:rPr>
          <w:sz w:val="24"/>
          <w:szCs w:val="24"/>
        </w:rPr>
      </w:pPr>
    </w:p>
    <w:p w:rsidR="00C85201" w:rsidRPr="008B2977" w:rsidRDefault="00C85201" w:rsidP="008B2977">
      <w:pPr>
        <w:ind w:left="4248"/>
        <w:rPr>
          <w:rFonts w:ascii="Europa" w:hAnsi="Europa"/>
          <w:sz w:val="24"/>
          <w:szCs w:val="24"/>
        </w:rPr>
      </w:pPr>
      <w:r w:rsidRPr="008B2977">
        <w:rPr>
          <w:rFonts w:ascii="Europa" w:hAnsi="Europa"/>
          <w:sz w:val="24"/>
          <w:szCs w:val="24"/>
        </w:rPr>
        <w:t xml:space="preserve">Przewodniczący Rady Miasta Bydgoszczy </w:t>
      </w:r>
    </w:p>
    <w:p w:rsidR="008B2977" w:rsidRDefault="008B2977" w:rsidP="008B2977">
      <w:pPr>
        <w:rPr>
          <w:rFonts w:ascii="Europa" w:hAnsi="Europa"/>
          <w:sz w:val="24"/>
          <w:szCs w:val="24"/>
        </w:rPr>
      </w:pPr>
      <w:r>
        <w:rPr>
          <w:rFonts w:ascii="Europa" w:hAnsi="Europa"/>
          <w:sz w:val="24"/>
          <w:szCs w:val="24"/>
        </w:rPr>
        <w:t xml:space="preserve">                                                                      </w:t>
      </w:r>
    </w:p>
    <w:p w:rsidR="008B2977" w:rsidRDefault="008B2977" w:rsidP="008B2977">
      <w:pPr>
        <w:rPr>
          <w:rFonts w:ascii="Europa" w:hAnsi="Europa"/>
          <w:sz w:val="24"/>
          <w:szCs w:val="24"/>
        </w:rPr>
      </w:pPr>
    </w:p>
    <w:p w:rsidR="00FA372B" w:rsidRDefault="008B2977" w:rsidP="008B2977">
      <w:pPr>
        <w:rPr>
          <w:rFonts w:ascii="Europa" w:hAnsi="Europa"/>
          <w:sz w:val="24"/>
          <w:szCs w:val="24"/>
        </w:rPr>
      </w:pPr>
      <w:r>
        <w:rPr>
          <w:rFonts w:ascii="Europa" w:hAnsi="Europa"/>
          <w:sz w:val="24"/>
          <w:szCs w:val="24"/>
        </w:rPr>
        <w:t xml:space="preserve">                                                                            </w:t>
      </w:r>
      <w:r w:rsidR="00C85201" w:rsidRPr="008B2977">
        <w:rPr>
          <w:rFonts w:ascii="Europa" w:hAnsi="Europa"/>
          <w:sz w:val="24"/>
          <w:szCs w:val="24"/>
        </w:rPr>
        <w:t>dr Zbigniew Sobociński</w:t>
      </w:r>
    </w:p>
    <w:p w:rsidR="00594A33" w:rsidRDefault="00594A33" w:rsidP="008B2977">
      <w:pPr>
        <w:rPr>
          <w:rFonts w:ascii="Europa" w:hAnsi="Europa"/>
          <w:sz w:val="24"/>
          <w:szCs w:val="24"/>
        </w:rPr>
      </w:pPr>
    </w:p>
    <w:p w:rsidR="00594A33" w:rsidRDefault="00594A33" w:rsidP="008B2977">
      <w:pPr>
        <w:rPr>
          <w:rFonts w:ascii="Europa" w:hAnsi="Europa"/>
          <w:sz w:val="24"/>
          <w:szCs w:val="24"/>
        </w:rPr>
      </w:pPr>
    </w:p>
    <w:p w:rsidR="00594A33" w:rsidRDefault="00594A33" w:rsidP="008B2977">
      <w:pPr>
        <w:rPr>
          <w:rFonts w:ascii="Europa" w:hAnsi="Europa"/>
          <w:sz w:val="24"/>
          <w:szCs w:val="24"/>
        </w:rPr>
      </w:pPr>
    </w:p>
    <w:p w:rsidR="00594A33" w:rsidRDefault="00594A33" w:rsidP="008B2977">
      <w:pPr>
        <w:rPr>
          <w:rFonts w:ascii="Europa" w:hAnsi="Europa"/>
          <w:sz w:val="24"/>
          <w:szCs w:val="24"/>
        </w:rPr>
      </w:pPr>
    </w:p>
    <w:p w:rsidR="00594A33" w:rsidRDefault="00594A33" w:rsidP="008B2977">
      <w:pPr>
        <w:rPr>
          <w:rFonts w:ascii="Europa" w:hAnsi="Europa"/>
          <w:sz w:val="24"/>
          <w:szCs w:val="24"/>
        </w:rPr>
      </w:pPr>
    </w:p>
    <w:p w:rsidR="00594A33" w:rsidRDefault="00594A33" w:rsidP="008B2977">
      <w:pPr>
        <w:rPr>
          <w:rFonts w:ascii="Europa" w:hAnsi="Europa"/>
          <w:sz w:val="24"/>
          <w:szCs w:val="24"/>
        </w:rPr>
      </w:pPr>
    </w:p>
    <w:p w:rsidR="00594A33" w:rsidRDefault="00594A33" w:rsidP="008B2977">
      <w:pPr>
        <w:rPr>
          <w:rFonts w:ascii="Europa" w:hAnsi="Europa"/>
          <w:sz w:val="24"/>
          <w:szCs w:val="24"/>
        </w:rPr>
      </w:pPr>
    </w:p>
    <w:p w:rsidR="00594A33" w:rsidRDefault="00594A33" w:rsidP="008B2977">
      <w:pPr>
        <w:rPr>
          <w:rFonts w:ascii="Europa" w:hAnsi="Europa"/>
          <w:sz w:val="24"/>
          <w:szCs w:val="24"/>
        </w:rPr>
      </w:pPr>
    </w:p>
    <w:p w:rsidR="00594A33" w:rsidRPr="00594A33" w:rsidRDefault="00594A33" w:rsidP="008B2977">
      <w:pPr>
        <w:rPr>
          <w:rFonts w:ascii="Europa" w:hAnsi="Europa"/>
          <w:sz w:val="24"/>
          <w:szCs w:val="24"/>
        </w:rPr>
      </w:pPr>
    </w:p>
    <w:p w:rsidR="00594A33" w:rsidRPr="00594A33" w:rsidRDefault="00594A33" w:rsidP="008B2977">
      <w:pPr>
        <w:rPr>
          <w:rFonts w:ascii="Europa" w:hAnsi="Europa"/>
          <w:sz w:val="24"/>
          <w:szCs w:val="24"/>
        </w:rPr>
      </w:pPr>
    </w:p>
    <w:p w:rsidR="00594A33" w:rsidRPr="00594A33" w:rsidRDefault="00594A33" w:rsidP="008B2977">
      <w:pPr>
        <w:rPr>
          <w:rFonts w:ascii="Europa" w:hAnsi="Europa"/>
          <w:sz w:val="24"/>
          <w:szCs w:val="24"/>
        </w:rPr>
      </w:pPr>
    </w:p>
    <w:p w:rsidR="00594A33" w:rsidRPr="00594A33" w:rsidRDefault="00594A33" w:rsidP="008B2977">
      <w:pPr>
        <w:rPr>
          <w:rFonts w:ascii="Europa" w:hAnsi="Europa"/>
          <w:sz w:val="24"/>
          <w:szCs w:val="24"/>
        </w:rPr>
      </w:pPr>
    </w:p>
    <w:p w:rsidR="008E3DBA" w:rsidRDefault="008E3DBA" w:rsidP="00594A33">
      <w:pPr>
        <w:jc w:val="center"/>
        <w:rPr>
          <w:rFonts w:ascii="Europa" w:hAnsi="Europa"/>
          <w:b/>
          <w:sz w:val="24"/>
          <w:szCs w:val="24"/>
        </w:rPr>
      </w:pPr>
    </w:p>
    <w:p w:rsidR="008E3DBA" w:rsidRDefault="008E3DBA" w:rsidP="00594A33">
      <w:pPr>
        <w:jc w:val="center"/>
        <w:rPr>
          <w:rFonts w:ascii="Europa" w:hAnsi="Europa"/>
          <w:b/>
          <w:sz w:val="24"/>
          <w:szCs w:val="24"/>
        </w:rPr>
      </w:pPr>
    </w:p>
    <w:p w:rsidR="008E3DBA" w:rsidRDefault="008E3DBA" w:rsidP="00594A33">
      <w:pPr>
        <w:jc w:val="center"/>
        <w:rPr>
          <w:rFonts w:ascii="Europa" w:hAnsi="Europa"/>
          <w:b/>
          <w:sz w:val="24"/>
          <w:szCs w:val="24"/>
        </w:rPr>
      </w:pPr>
    </w:p>
    <w:p w:rsidR="008E3DBA" w:rsidRDefault="008E3DBA" w:rsidP="00594A33">
      <w:pPr>
        <w:jc w:val="center"/>
        <w:rPr>
          <w:rFonts w:ascii="Europa" w:hAnsi="Europa"/>
          <w:b/>
          <w:sz w:val="24"/>
          <w:szCs w:val="24"/>
        </w:rPr>
      </w:pPr>
    </w:p>
    <w:p w:rsidR="008E3DBA" w:rsidRDefault="008E3DBA" w:rsidP="00594A33">
      <w:pPr>
        <w:jc w:val="center"/>
        <w:rPr>
          <w:rFonts w:ascii="Europa" w:hAnsi="Europa"/>
          <w:b/>
          <w:sz w:val="24"/>
          <w:szCs w:val="24"/>
        </w:rPr>
      </w:pPr>
    </w:p>
    <w:p w:rsidR="008E3DBA" w:rsidRDefault="008E3DBA" w:rsidP="00594A33">
      <w:pPr>
        <w:jc w:val="center"/>
        <w:rPr>
          <w:rFonts w:ascii="Europa" w:hAnsi="Europa"/>
          <w:b/>
          <w:sz w:val="24"/>
          <w:szCs w:val="24"/>
        </w:rPr>
      </w:pPr>
    </w:p>
    <w:p w:rsidR="008E3DBA" w:rsidRDefault="008E3DBA" w:rsidP="00594A33">
      <w:pPr>
        <w:jc w:val="center"/>
        <w:rPr>
          <w:rFonts w:ascii="Europa" w:hAnsi="Europa"/>
          <w:b/>
          <w:sz w:val="24"/>
          <w:szCs w:val="24"/>
        </w:rPr>
      </w:pPr>
    </w:p>
    <w:p w:rsidR="00594A33" w:rsidRDefault="00594A33" w:rsidP="00524257">
      <w:pPr>
        <w:contextualSpacing/>
        <w:jc w:val="center"/>
        <w:rPr>
          <w:rFonts w:ascii="Europa" w:hAnsi="Europa"/>
          <w:b/>
          <w:sz w:val="24"/>
          <w:szCs w:val="24"/>
        </w:rPr>
      </w:pPr>
      <w:r w:rsidRPr="00594A33">
        <w:rPr>
          <w:rFonts w:ascii="Europa" w:hAnsi="Europa"/>
          <w:b/>
          <w:sz w:val="24"/>
          <w:szCs w:val="24"/>
        </w:rPr>
        <w:lastRenderedPageBreak/>
        <w:t>UZASADNIENIE</w:t>
      </w:r>
    </w:p>
    <w:p w:rsidR="00524257" w:rsidRDefault="00524257" w:rsidP="00524257">
      <w:pPr>
        <w:contextualSpacing/>
        <w:jc w:val="center"/>
        <w:rPr>
          <w:rFonts w:ascii="Europa" w:hAnsi="Europa"/>
          <w:b/>
          <w:sz w:val="24"/>
          <w:szCs w:val="24"/>
        </w:rPr>
      </w:pPr>
    </w:p>
    <w:p w:rsidR="00CE5977" w:rsidRPr="00594A33" w:rsidRDefault="00CE5977" w:rsidP="00524257">
      <w:pPr>
        <w:contextualSpacing/>
        <w:jc w:val="center"/>
        <w:rPr>
          <w:rFonts w:ascii="Europa" w:hAnsi="Europa"/>
          <w:b/>
          <w:sz w:val="24"/>
          <w:szCs w:val="24"/>
        </w:rPr>
      </w:pPr>
    </w:p>
    <w:p w:rsidR="00594A33" w:rsidRPr="00524257" w:rsidRDefault="00524257" w:rsidP="00524257">
      <w:pPr>
        <w:pStyle w:val="Akapitzlist"/>
        <w:numPr>
          <w:ilvl w:val="0"/>
          <w:numId w:val="8"/>
        </w:numPr>
        <w:rPr>
          <w:rFonts w:ascii="Europa" w:hAnsi="Europa"/>
          <w:b/>
          <w:sz w:val="24"/>
          <w:szCs w:val="24"/>
        </w:rPr>
      </w:pPr>
      <w:r w:rsidRPr="00524257">
        <w:rPr>
          <w:rFonts w:ascii="Europa" w:hAnsi="Europa"/>
          <w:b/>
          <w:sz w:val="24"/>
          <w:szCs w:val="24"/>
        </w:rPr>
        <w:t>Przedmiot regulacji</w:t>
      </w:r>
      <w:r>
        <w:rPr>
          <w:rFonts w:ascii="Europa" w:hAnsi="Europa"/>
          <w:b/>
          <w:sz w:val="24"/>
          <w:szCs w:val="24"/>
        </w:rPr>
        <w:t>:</w:t>
      </w:r>
    </w:p>
    <w:p w:rsidR="007442AB" w:rsidRPr="007442AB" w:rsidRDefault="007442AB" w:rsidP="007442AB">
      <w:pPr>
        <w:ind w:firstLine="705"/>
        <w:jc w:val="both"/>
        <w:rPr>
          <w:rFonts w:ascii="Europa" w:eastAsia="Calibri" w:hAnsi="Europa"/>
          <w:sz w:val="24"/>
          <w:szCs w:val="24"/>
          <w:lang w:eastAsia="en-US"/>
        </w:rPr>
      </w:pPr>
      <w:r w:rsidRPr="007442AB">
        <w:rPr>
          <w:rFonts w:ascii="Europa" w:eastAsia="Calibri" w:hAnsi="Europa"/>
          <w:sz w:val="24"/>
          <w:szCs w:val="24"/>
          <w:lang w:eastAsia="en-US"/>
        </w:rPr>
        <w:t xml:space="preserve">Na mocy art. 15 pkt. 26 ustawy z dnia 14 grudnia 2016 r. </w:t>
      </w:r>
      <w:r w:rsidRPr="007442AB">
        <w:rPr>
          <w:rFonts w:ascii="Europa" w:hAnsi="Europa"/>
          <w:bCs/>
          <w:sz w:val="24"/>
          <w:szCs w:val="24"/>
        </w:rPr>
        <w:t>Przepisy wprowadzające ustawę – Prawo oświatowe</w:t>
      </w:r>
      <w:r w:rsidRPr="007442AB">
        <w:rPr>
          <w:rFonts w:ascii="Europa" w:hAnsi="Europa"/>
          <w:bCs/>
          <w:i/>
          <w:sz w:val="24"/>
          <w:szCs w:val="24"/>
        </w:rPr>
        <w:t xml:space="preserve"> </w:t>
      </w:r>
      <w:r w:rsidRPr="007442AB">
        <w:rPr>
          <w:rFonts w:ascii="Europa" w:eastAsia="Calibri" w:hAnsi="Europa"/>
          <w:sz w:val="24"/>
          <w:szCs w:val="24"/>
          <w:lang w:eastAsia="en-US"/>
        </w:rPr>
        <w:t xml:space="preserve">(Dz. U. z 2017 r. poz. 60) został uchylony rozdział 2a ustawy z dnia 7 września 1991 r.  o systemie oświaty „Przyjmowanie do publicznych przedszkoli, publicznych innych form wychowania przedszkolnego, publicznych szkół i publicznych placówek”. Tym samym uchylono przepisy upoważniające organ prowadzący do określenia kryteriów rekrutacji i dokumentów do ich potwierdzenia.   </w:t>
      </w:r>
    </w:p>
    <w:p w:rsidR="007442AB" w:rsidRPr="007442AB" w:rsidRDefault="007442AB" w:rsidP="007442AB">
      <w:pPr>
        <w:ind w:firstLine="705"/>
        <w:jc w:val="both"/>
        <w:rPr>
          <w:rFonts w:ascii="Europa" w:hAnsi="Europa"/>
          <w:sz w:val="24"/>
          <w:szCs w:val="24"/>
        </w:rPr>
      </w:pPr>
      <w:r w:rsidRPr="007442AB">
        <w:rPr>
          <w:rFonts w:ascii="Europa" w:eastAsia="Calibri" w:hAnsi="Europa"/>
          <w:sz w:val="24"/>
          <w:szCs w:val="24"/>
          <w:lang w:eastAsia="en-US"/>
        </w:rPr>
        <w:t>Zasady rekrutacji zostały określone w rozdziale 6 ustawy z dnia 14 grudnia 2016 r.  Prawo oświatowe (Dz. U. z 2017 r. poz. 59) „Przyjmowanie do publicznych przedszkoli, publicznych innych form wychowania przedszkolnego, publicznych szkół                   i publicznych placówek”.</w:t>
      </w:r>
    </w:p>
    <w:p w:rsidR="00524257" w:rsidRDefault="00524257" w:rsidP="00524257">
      <w:pPr>
        <w:ind w:firstLine="708"/>
        <w:contextualSpacing/>
        <w:jc w:val="both"/>
        <w:rPr>
          <w:rFonts w:ascii="Europa" w:hAnsi="Europa"/>
          <w:sz w:val="24"/>
          <w:szCs w:val="24"/>
        </w:rPr>
      </w:pPr>
    </w:p>
    <w:p w:rsidR="008E3DBA" w:rsidRPr="00524257" w:rsidRDefault="00524257" w:rsidP="00524257">
      <w:pPr>
        <w:ind w:firstLine="708"/>
        <w:contextualSpacing/>
        <w:jc w:val="both"/>
        <w:rPr>
          <w:rFonts w:ascii="Europa" w:hAnsi="Europa"/>
          <w:b/>
          <w:sz w:val="24"/>
          <w:szCs w:val="24"/>
        </w:rPr>
      </w:pPr>
      <w:r>
        <w:rPr>
          <w:rFonts w:ascii="Europa" w:hAnsi="Europa"/>
          <w:b/>
          <w:sz w:val="24"/>
          <w:szCs w:val="24"/>
        </w:rPr>
        <w:t>2. Omówienie podstawy prawnej:</w:t>
      </w:r>
    </w:p>
    <w:p w:rsidR="007442AB" w:rsidRPr="007B6F2B" w:rsidRDefault="007442AB" w:rsidP="007442AB">
      <w:pPr>
        <w:ind w:firstLine="360"/>
        <w:jc w:val="both"/>
        <w:rPr>
          <w:rFonts w:ascii="Europa" w:hAnsi="Europa"/>
          <w:sz w:val="24"/>
          <w:szCs w:val="24"/>
        </w:rPr>
      </w:pPr>
      <w:r w:rsidRPr="007B6F2B">
        <w:rPr>
          <w:rFonts w:ascii="Europa" w:hAnsi="Europa"/>
          <w:sz w:val="24"/>
          <w:szCs w:val="24"/>
        </w:rPr>
        <w:t xml:space="preserve">Zgodnie z art. 18 ust. 2 pkt 15 </w:t>
      </w:r>
      <w:r w:rsidRPr="007B6F2B">
        <w:rPr>
          <w:rFonts w:ascii="Europa" w:hAnsi="Europa"/>
          <w:i/>
          <w:sz w:val="24"/>
          <w:szCs w:val="24"/>
        </w:rPr>
        <w:t>ustawy z dnia 8 marca 1990 r. o samorządzie gminnym</w:t>
      </w:r>
      <w:r w:rsidRPr="007B6F2B">
        <w:rPr>
          <w:rFonts w:ascii="Europa" w:hAnsi="Europa"/>
          <w:sz w:val="24"/>
          <w:szCs w:val="24"/>
        </w:rPr>
        <w:t xml:space="preserve"> (Dz. U. z 2015 r. poz. 1515 z późn. zm.) do wyłącznej właściwości rady gminy należy podejmowanie uchwał w innych sprawach zastrzeżonych ustawami </w:t>
      </w:r>
      <w:r>
        <w:rPr>
          <w:rFonts w:ascii="Europa" w:hAnsi="Europa"/>
          <w:sz w:val="24"/>
          <w:szCs w:val="24"/>
        </w:rPr>
        <w:br/>
      </w:r>
      <w:r w:rsidRPr="007B6F2B">
        <w:rPr>
          <w:rFonts w:ascii="Europa" w:hAnsi="Europa"/>
          <w:sz w:val="24"/>
          <w:szCs w:val="24"/>
        </w:rPr>
        <w:t xml:space="preserve">do kompetencji rady gminy. </w:t>
      </w:r>
    </w:p>
    <w:p w:rsidR="007442AB" w:rsidRPr="006555F3" w:rsidRDefault="007442AB" w:rsidP="007442AB">
      <w:pPr>
        <w:ind w:firstLine="360"/>
        <w:jc w:val="both"/>
        <w:rPr>
          <w:rFonts w:ascii="Europa" w:hAnsi="Europa"/>
          <w:sz w:val="24"/>
          <w:szCs w:val="24"/>
        </w:rPr>
      </w:pPr>
      <w:r w:rsidRPr="007B6F2B">
        <w:rPr>
          <w:rFonts w:ascii="Europa" w:hAnsi="Europa"/>
          <w:sz w:val="24"/>
          <w:szCs w:val="24"/>
        </w:rPr>
        <w:t xml:space="preserve">Zgodnie z art. </w:t>
      </w:r>
      <w:r>
        <w:rPr>
          <w:rFonts w:ascii="Europa" w:hAnsi="Europa"/>
          <w:sz w:val="24"/>
          <w:szCs w:val="24"/>
        </w:rPr>
        <w:t xml:space="preserve">131 ust. 1 </w:t>
      </w:r>
      <w:r w:rsidRPr="006555F3">
        <w:rPr>
          <w:rFonts w:ascii="Europa" w:eastAsia="Calibri" w:hAnsi="Europa"/>
          <w:i/>
          <w:sz w:val="24"/>
          <w:szCs w:val="24"/>
          <w:lang w:eastAsia="en-US"/>
        </w:rPr>
        <w:t xml:space="preserve">ustawy z dnia 14 grudnia 2016 r.  Prawo oświatowe </w:t>
      </w:r>
      <w:r>
        <w:rPr>
          <w:rFonts w:ascii="Europa" w:eastAsia="Calibri" w:hAnsi="Europa"/>
          <w:i/>
          <w:sz w:val="24"/>
          <w:szCs w:val="24"/>
          <w:lang w:eastAsia="en-US"/>
        </w:rPr>
        <w:t xml:space="preserve">              </w:t>
      </w:r>
      <w:r w:rsidRPr="006555F3">
        <w:rPr>
          <w:rFonts w:ascii="Europa" w:eastAsia="Calibri" w:hAnsi="Europa"/>
          <w:i/>
          <w:sz w:val="24"/>
          <w:szCs w:val="24"/>
          <w:lang w:eastAsia="en-US"/>
        </w:rPr>
        <w:t>(Dz. U. z 2017 r. poz. 59)</w:t>
      </w:r>
      <w:r>
        <w:rPr>
          <w:rFonts w:ascii="Europa" w:eastAsia="Calibri" w:hAnsi="Europa"/>
          <w:i/>
          <w:sz w:val="24"/>
          <w:szCs w:val="24"/>
          <w:lang w:eastAsia="en-US"/>
        </w:rPr>
        <w:t xml:space="preserve"> </w:t>
      </w:r>
      <w:r>
        <w:rPr>
          <w:rFonts w:ascii="Europa" w:eastAsia="Calibri" w:hAnsi="Europa"/>
          <w:sz w:val="24"/>
          <w:szCs w:val="24"/>
          <w:lang w:eastAsia="en-US"/>
        </w:rPr>
        <w:t xml:space="preserve"> do publicznego przedszkola, oddziału przedszkolnego              w publicznej szkole podstawowej  lub publicznej innej formy wychowania przedszkolnego przyjmuje się kandydatów zamieszkałych na obszarze danej gminy.</w:t>
      </w:r>
    </w:p>
    <w:p w:rsidR="007442AB" w:rsidRDefault="007442AB" w:rsidP="007442AB">
      <w:pPr>
        <w:ind w:firstLine="360"/>
        <w:jc w:val="both"/>
        <w:rPr>
          <w:rFonts w:ascii="Europa" w:hAnsi="Europa"/>
          <w:sz w:val="24"/>
          <w:szCs w:val="24"/>
        </w:rPr>
      </w:pPr>
      <w:r w:rsidRPr="007B6F2B">
        <w:rPr>
          <w:rFonts w:ascii="Europa" w:hAnsi="Europa"/>
          <w:sz w:val="24"/>
          <w:szCs w:val="24"/>
        </w:rPr>
        <w:t xml:space="preserve">Zgodnie z art. </w:t>
      </w:r>
      <w:r>
        <w:rPr>
          <w:rFonts w:ascii="Europa" w:hAnsi="Europa"/>
          <w:sz w:val="24"/>
          <w:szCs w:val="24"/>
        </w:rPr>
        <w:t xml:space="preserve">131 ust. 2 </w:t>
      </w:r>
      <w:r w:rsidRPr="006555F3">
        <w:rPr>
          <w:rFonts w:ascii="Europa" w:eastAsia="Calibri" w:hAnsi="Europa"/>
          <w:i/>
          <w:sz w:val="24"/>
          <w:szCs w:val="24"/>
          <w:lang w:eastAsia="en-US"/>
        </w:rPr>
        <w:t xml:space="preserve">ustawy z dnia 14 grudnia 2016 r.  Prawo oświatowe </w:t>
      </w:r>
      <w:r>
        <w:rPr>
          <w:rFonts w:ascii="Europa" w:eastAsia="Calibri" w:hAnsi="Europa"/>
          <w:i/>
          <w:sz w:val="24"/>
          <w:szCs w:val="24"/>
          <w:lang w:eastAsia="en-US"/>
        </w:rPr>
        <w:t xml:space="preserve">              </w:t>
      </w:r>
      <w:r w:rsidRPr="006555F3">
        <w:rPr>
          <w:rFonts w:ascii="Europa" w:eastAsia="Calibri" w:hAnsi="Europa"/>
          <w:i/>
          <w:sz w:val="24"/>
          <w:szCs w:val="24"/>
          <w:lang w:eastAsia="en-US"/>
        </w:rPr>
        <w:t>(Dz. U. z 2017 r. poz. 59)</w:t>
      </w:r>
      <w:r>
        <w:rPr>
          <w:rFonts w:ascii="Europa" w:eastAsia="Calibri" w:hAnsi="Europa"/>
          <w:i/>
          <w:sz w:val="24"/>
          <w:szCs w:val="24"/>
          <w:lang w:eastAsia="en-US"/>
        </w:rPr>
        <w:t xml:space="preserve">  </w:t>
      </w:r>
      <w:r>
        <w:rPr>
          <w:rFonts w:ascii="Europa" w:hAnsi="Europa"/>
          <w:sz w:val="24"/>
          <w:szCs w:val="24"/>
        </w:rPr>
        <w:t xml:space="preserve"> w przypadku większej liczby kandydatów </w:t>
      </w:r>
      <w:r>
        <w:rPr>
          <w:rFonts w:ascii="Europa" w:eastAsia="Calibri" w:hAnsi="Europa"/>
          <w:sz w:val="24"/>
          <w:szCs w:val="24"/>
          <w:lang w:eastAsia="en-US"/>
        </w:rPr>
        <w:t>zamieszkałych na obszarze danej gminy</w:t>
      </w:r>
      <w:r w:rsidRPr="007B6F2B">
        <w:rPr>
          <w:rFonts w:ascii="Europa" w:hAnsi="Europa"/>
          <w:sz w:val="24"/>
          <w:szCs w:val="24"/>
        </w:rPr>
        <w:t xml:space="preserve"> </w:t>
      </w:r>
      <w:r>
        <w:rPr>
          <w:rFonts w:ascii="Europa" w:hAnsi="Europa"/>
          <w:sz w:val="24"/>
          <w:szCs w:val="24"/>
        </w:rPr>
        <w:t>niż liczba wolnych miejsc w publicznym przedszkolu, oddziale przedszkolnym w szkole podstawowej, na pierwszym etapie postępowania rekrutacyjnego są brane pod uwagę kryteria określone w ustawie.</w:t>
      </w:r>
    </w:p>
    <w:p w:rsidR="004C6A5B" w:rsidRDefault="004C6A5B" w:rsidP="004C6A5B">
      <w:pPr>
        <w:ind w:firstLine="360"/>
        <w:jc w:val="both"/>
        <w:rPr>
          <w:rFonts w:ascii="Europa" w:hAnsi="Europa"/>
          <w:sz w:val="24"/>
          <w:szCs w:val="24"/>
        </w:rPr>
      </w:pPr>
      <w:r w:rsidRPr="007B6F2B">
        <w:rPr>
          <w:rFonts w:ascii="Europa" w:hAnsi="Europa"/>
          <w:sz w:val="24"/>
          <w:szCs w:val="24"/>
        </w:rPr>
        <w:t xml:space="preserve">Zgodnie z art. </w:t>
      </w:r>
      <w:r>
        <w:rPr>
          <w:rFonts w:ascii="Europa" w:hAnsi="Europa"/>
          <w:sz w:val="24"/>
          <w:szCs w:val="24"/>
        </w:rPr>
        <w:t xml:space="preserve">131 ust. 4 i 5 </w:t>
      </w:r>
      <w:r w:rsidRPr="006555F3">
        <w:rPr>
          <w:rFonts w:ascii="Europa" w:eastAsia="Calibri" w:hAnsi="Europa"/>
          <w:i/>
          <w:sz w:val="24"/>
          <w:szCs w:val="24"/>
          <w:lang w:eastAsia="en-US"/>
        </w:rPr>
        <w:t xml:space="preserve">ustawy z dnia 14 grudnia 2016 r.  Prawo oświatowe </w:t>
      </w:r>
      <w:r>
        <w:rPr>
          <w:rFonts w:ascii="Europa" w:eastAsia="Calibri" w:hAnsi="Europa"/>
          <w:i/>
          <w:sz w:val="24"/>
          <w:szCs w:val="24"/>
          <w:lang w:eastAsia="en-US"/>
        </w:rPr>
        <w:t xml:space="preserve">              </w:t>
      </w:r>
      <w:r w:rsidRPr="006555F3">
        <w:rPr>
          <w:rFonts w:ascii="Europa" w:eastAsia="Calibri" w:hAnsi="Europa"/>
          <w:i/>
          <w:sz w:val="24"/>
          <w:szCs w:val="24"/>
          <w:lang w:eastAsia="en-US"/>
        </w:rPr>
        <w:t>(Dz. U. z 2017 r. poz. 59)</w:t>
      </w:r>
      <w:r>
        <w:rPr>
          <w:rFonts w:ascii="Europa" w:eastAsia="Calibri" w:hAnsi="Europa"/>
          <w:i/>
          <w:sz w:val="24"/>
          <w:szCs w:val="24"/>
          <w:lang w:eastAsia="en-US"/>
        </w:rPr>
        <w:t xml:space="preserve">  </w:t>
      </w:r>
      <w:r>
        <w:rPr>
          <w:rFonts w:ascii="Europa" w:hAnsi="Europa"/>
          <w:sz w:val="24"/>
          <w:szCs w:val="24"/>
        </w:rPr>
        <w:t xml:space="preserve"> w przypadku równorzędnych wyników uzyskanych na pierwszym etapie postępowania rekrutacyjnego lub jeżeli po zakończeniu tego etapu przedszkole, oddział przedszkolny w szkole podstawowej nadal dysponuje wolnymi miejscami, na drugim etapie postępowania rekrutacyjnego brane są pod uwagę kryteria określone przez organ prowadzący.</w:t>
      </w:r>
    </w:p>
    <w:p w:rsidR="007442AB" w:rsidRPr="007B6F2B" w:rsidRDefault="007442AB" w:rsidP="007442AB">
      <w:pPr>
        <w:ind w:firstLine="360"/>
        <w:jc w:val="both"/>
        <w:rPr>
          <w:rFonts w:ascii="Europa" w:hAnsi="Europa"/>
          <w:sz w:val="24"/>
          <w:szCs w:val="24"/>
        </w:rPr>
      </w:pPr>
      <w:r w:rsidRPr="007B6F2B">
        <w:rPr>
          <w:rFonts w:ascii="Europa" w:hAnsi="Europa"/>
          <w:sz w:val="24"/>
          <w:szCs w:val="24"/>
        </w:rPr>
        <w:t xml:space="preserve">Zgodnie z art. </w:t>
      </w:r>
      <w:r>
        <w:rPr>
          <w:rFonts w:ascii="Europa" w:hAnsi="Europa"/>
          <w:sz w:val="24"/>
          <w:szCs w:val="24"/>
        </w:rPr>
        <w:t xml:space="preserve">131 ust. 6 </w:t>
      </w:r>
      <w:r w:rsidRPr="006555F3">
        <w:rPr>
          <w:rFonts w:ascii="Europa" w:eastAsia="Calibri" w:hAnsi="Europa"/>
          <w:i/>
          <w:sz w:val="24"/>
          <w:szCs w:val="24"/>
          <w:lang w:eastAsia="en-US"/>
        </w:rPr>
        <w:t xml:space="preserve">ustawy z dnia 14 grudnia 2016 r.  Prawo oświatowe </w:t>
      </w:r>
      <w:r>
        <w:rPr>
          <w:rFonts w:ascii="Europa" w:eastAsia="Calibri" w:hAnsi="Europa"/>
          <w:i/>
          <w:sz w:val="24"/>
          <w:szCs w:val="24"/>
          <w:lang w:eastAsia="en-US"/>
        </w:rPr>
        <w:t xml:space="preserve">              </w:t>
      </w:r>
      <w:r w:rsidRPr="006555F3">
        <w:rPr>
          <w:rFonts w:ascii="Europa" w:eastAsia="Calibri" w:hAnsi="Europa"/>
          <w:i/>
          <w:sz w:val="24"/>
          <w:szCs w:val="24"/>
          <w:lang w:eastAsia="en-US"/>
        </w:rPr>
        <w:t>(Dz. U. z 2017 r. poz. 59)</w:t>
      </w:r>
      <w:r w:rsidRPr="007B6F2B">
        <w:rPr>
          <w:rFonts w:ascii="Europa" w:hAnsi="Europa"/>
          <w:sz w:val="24"/>
          <w:szCs w:val="24"/>
        </w:rPr>
        <w:t xml:space="preserve"> kryteriom, o których mowa w ust. </w:t>
      </w:r>
      <w:r w:rsidR="004C6A5B">
        <w:rPr>
          <w:rFonts w:ascii="Europa" w:hAnsi="Europa"/>
          <w:sz w:val="24"/>
          <w:szCs w:val="24"/>
        </w:rPr>
        <w:t>4</w:t>
      </w:r>
      <w:r w:rsidRPr="007B6F2B">
        <w:rPr>
          <w:rFonts w:ascii="Europa" w:hAnsi="Europa"/>
          <w:sz w:val="24"/>
          <w:szCs w:val="24"/>
        </w:rPr>
        <w:t>, organ prowadzący przyznaje określoną liczbę punktów oraz określa dokumenty niezbędne do ich potwierdzenia.</w:t>
      </w:r>
    </w:p>
    <w:p w:rsidR="007442AB" w:rsidRPr="007B6F2B" w:rsidRDefault="007442AB" w:rsidP="007442AB">
      <w:pPr>
        <w:ind w:firstLine="360"/>
        <w:jc w:val="both"/>
        <w:rPr>
          <w:rFonts w:ascii="Europa" w:hAnsi="Europa"/>
          <w:sz w:val="24"/>
          <w:szCs w:val="24"/>
        </w:rPr>
      </w:pPr>
      <w:r w:rsidRPr="007B6F2B">
        <w:rPr>
          <w:rFonts w:ascii="Europa" w:hAnsi="Europa"/>
          <w:sz w:val="24"/>
          <w:szCs w:val="24"/>
        </w:rPr>
        <w:t xml:space="preserve">Zgodnie z art. </w:t>
      </w:r>
      <w:r>
        <w:rPr>
          <w:rFonts w:ascii="Europa" w:hAnsi="Europa"/>
          <w:sz w:val="24"/>
          <w:szCs w:val="24"/>
        </w:rPr>
        <w:t xml:space="preserve">131 ust. 8 </w:t>
      </w:r>
      <w:r w:rsidRPr="006555F3">
        <w:rPr>
          <w:rFonts w:ascii="Europa" w:eastAsia="Calibri" w:hAnsi="Europa"/>
          <w:i/>
          <w:sz w:val="24"/>
          <w:szCs w:val="24"/>
          <w:lang w:eastAsia="en-US"/>
        </w:rPr>
        <w:t xml:space="preserve">ustawy z dnia 14 grudnia 2016 r.  Prawo oświatowe </w:t>
      </w:r>
      <w:r>
        <w:rPr>
          <w:rFonts w:ascii="Europa" w:eastAsia="Calibri" w:hAnsi="Europa"/>
          <w:i/>
          <w:sz w:val="24"/>
          <w:szCs w:val="24"/>
          <w:lang w:eastAsia="en-US"/>
        </w:rPr>
        <w:t xml:space="preserve">              </w:t>
      </w:r>
      <w:r w:rsidRPr="006555F3">
        <w:rPr>
          <w:rFonts w:ascii="Europa" w:eastAsia="Calibri" w:hAnsi="Europa"/>
          <w:i/>
          <w:sz w:val="24"/>
          <w:szCs w:val="24"/>
          <w:lang w:eastAsia="en-US"/>
        </w:rPr>
        <w:t>(Dz. U. z 2017 r. poz. 59)</w:t>
      </w:r>
      <w:r>
        <w:rPr>
          <w:rFonts w:ascii="Europa" w:eastAsia="Calibri" w:hAnsi="Europa"/>
          <w:i/>
          <w:sz w:val="24"/>
          <w:szCs w:val="24"/>
          <w:lang w:eastAsia="en-US"/>
        </w:rPr>
        <w:t xml:space="preserve"> </w:t>
      </w:r>
      <w:r>
        <w:rPr>
          <w:rFonts w:ascii="Europa" w:hAnsi="Europa"/>
          <w:sz w:val="24"/>
          <w:szCs w:val="24"/>
        </w:rPr>
        <w:t>przepisy ust. 1-7, 9 i 10 stosuje się do postępowania rekrutacyjnego do publicznego przedszkola integracyjnego i oddziału integracyjnego w publicznym przedszkolu ogólnodostępnym w przypadku dzieci nieposiadających orzeczenia o potrzebie kształcenia specjalnego wydanego ze względu na niepełnosprawność.</w:t>
      </w:r>
    </w:p>
    <w:p w:rsidR="007442AB" w:rsidRPr="007B6F2B" w:rsidRDefault="007442AB" w:rsidP="007442AB">
      <w:pPr>
        <w:ind w:firstLine="360"/>
        <w:jc w:val="both"/>
        <w:rPr>
          <w:rFonts w:ascii="Europa" w:hAnsi="Europa"/>
          <w:sz w:val="24"/>
          <w:szCs w:val="24"/>
        </w:rPr>
      </w:pPr>
      <w:r w:rsidRPr="007B6F2B">
        <w:rPr>
          <w:rFonts w:ascii="Europa" w:hAnsi="Europa"/>
          <w:sz w:val="24"/>
          <w:szCs w:val="24"/>
        </w:rPr>
        <w:t xml:space="preserve">Zgodnie z art. </w:t>
      </w:r>
      <w:r>
        <w:rPr>
          <w:rFonts w:ascii="Europa" w:hAnsi="Europa"/>
          <w:sz w:val="24"/>
          <w:szCs w:val="24"/>
        </w:rPr>
        <w:t xml:space="preserve">29 ust. 2 pkt.1  </w:t>
      </w:r>
      <w:r w:rsidRPr="006555F3">
        <w:rPr>
          <w:rFonts w:ascii="Europa" w:eastAsia="Calibri" w:hAnsi="Europa"/>
          <w:i/>
          <w:sz w:val="24"/>
          <w:szCs w:val="24"/>
          <w:lang w:eastAsia="en-US"/>
        </w:rPr>
        <w:t xml:space="preserve">ustawy z dnia 14 grudnia 2016 r.  Prawo oświatowe </w:t>
      </w:r>
      <w:r>
        <w:rPr>
          <w:rFonts w:ascii="Europa" w:eastAsia="Calibri" w:hAnsi="Europa"/>
          <w:i/>
          <w:sz w:val="24"/>
          <w:szCs w:val="24"/>
          <w:lang w:eastAsia="en-US"/>
        </w:rPr>
        <w:t xml:space="preserve"> </w:t>
      </w:r>
      <w:r w:rsidRPr="006555F3">
        <w:rPr>
          <w:rFonts w:ascii="Europa" w:eastAsia="Calibri" w:hAnsi="Europa"/>
          <w:i/>
          <w:sz w:val="24"/>
          <w:szCs w:val="24"/>
          <w:lang w:eastAsia="en-US"/>
        </w:rPr>
        <w:t>(Dz. U. z 2017 r. poz. 59)</w:t>
      </w:r>
      <w:r>
        <w:rPr>
          <w:rFonts w:ascii="Europa" w:eastAsia="Calibri" w:hAnsi="Europa"/>
          <w:i/>
          <w:sz w:val="24"/>
          <w:szCs w:val="24"/>
          <w:lang w:eastAsia="en-US"/>
        </w:rPr>
        <w:t xml:space="preserve"> </w:t>
      </w:r>
      <w:r w:rsidRPr="007B6F2B">
        <w:rPr>
          <w:rFonts w:ascii="Europa" w:hAnsi="Europa"/>
          <w:sz w:val="24"/>
          <w:szCs w:val="24"/>
        </w:rPr>
        <w:t>w przypadku</w:t>
      </w:r>
      <w:r>
        <w:rPr>
          <w:rFonts w:ascii="Europa" w:hAnsi="Europa"/>
          <w:sz w:val="24"/>
          <w:szCs w:val="24"/>
        </w:rPr>
        <w:t xml:space="preserve"> publicznych szkół </w:t>
      </w:r>
      <w:r w:rsidRPr="007B6F2B">
        <w:rPr>
          <w:rFonts w:ascii="Europa" w:hAnsi="Europa"/>
          <w:sz w:val="24"/>
          <w:szCs w:val="24"/>
        </w:rPr>
        <w:t xml:space="preserve"> prowadzonych przez jednostki samorządu terytorialnego za</w:t>
      </w:r>
      <w:r>
        <w:rPr>
          <w:rFonts w:ascii="Europa" w:hAnsi="Europa"/>
          <w:sz w:val="24"/>
          <w:szCs w:val="24"/>
        </w:rPr>
        <w:t>dania i kompetencje określone w</w:t>
      </w:r>
      <w:r w:rsidRPr="007B6F2B">
        <w:rPr>
          <w:rFonts w:ascii="Europa" w:hAnsi="Europa"/>
          <w:sz w:val="24"/>
          <w:szCs w:val="24"/>
        </w:rPr>
        <w:t xml:space="preserve"> art. </w:t>
      </w:r>
      <w:r>
        <w:rPr>
          <w:rFonts w:ascii="Europa" w:hAnsi="Europa"/>
          <w:sz w:val="24"/>
          <w:szCs w:val="24"/>
        </w:rPr>
        <w:t>13</w:t>
      </w:r>
      <w:r w:rsidR="004C6A5B">
        <w:rPr>
          <w:rFonts w:ascii="Europa" w:hAnsi="Europa"/>
          <w:sz w:val="24"/>
          <w:szCs w:val="24"/>
        </w:rPr>
        <w:t>1</w:t>
      </w:r>
      <w:r>
        <w:rPr>
          <w:rFonts w:ascii="Europa" w:hAnsi="Europa"/>
          <w:sz w:val="24"/>
          <w:szCs w:val="24"/>
        </w:rPr>
        <w:t xml:space="preserve"> ust. </w:t>
      </w:r>
      <w:r w:rsidR="004C6A5B">
        <w:rPr>
          <w:rFonts w:ascii="Europa" w:hAnsi="Europa"/>
          <w:sz w:val="24"/>
          <w:szCs w:val="24"/>
        </w:rPr>
        <w:t>4-</w:t>
      </w:r>
      <w:r w:rsidRPr="007B6F2B">
        <w:rPr>
          <w:rFonts w:ascii="Europa" w:hAnsi="Europa"/>
          <w:sz w:val="24"/>
          <w:szCs w:val="24"/>
        </w:rPr>
        <w:t xml:space="preserve"> </w:t>
      </w:r>
      <w:r>
        <w:rPr>
          <w:rFonts w:ascii="Europa" w:hAnsi="Europa"/>
          <w:sz w:val="24"/>
          <w:szCs w:val="24"/>
        </w:rPr>
        <w:t xml:space="preserve">6 </w:t>
      </w:r>
      <w:r w:rsidRPr="007B6F2B">
        <w:rPr>
          <w:rFonts w:ascii="Europa" w:hAnsi="Europa"/>
          <w:sz w:val="24"/>
          <w:szCs w:val="24"/>
        </w:rPr>
        <w:t>wykonuje rada gminy</w:t>
      </w:r>
      <w:r>
        <w:rPr>
          <w:rFonts w:ascii="Europa" w:hAnsi="Europa"/>
          <w:sz w:val="24"/>
          <w:szCs w:val="24"/>
        </w:rPr>
        <w:t>.</w:t>
      </w:r>
    </w:p>
    <w:p w:rsidR="007442AB" w:rsidRDefault="007442AB" w:rsidP="007442AB">
      <w:pPr>
        <w:jc w:val="both"/>
        <w:rPr>
          <w:sz w:val="24"/>
          <w:szCs w:val="24"/>
        </w:rPr>
      </w:pPr>
    </w:p>
    <w:p w:rsidR="00524257" w:rsidRDefault="00524257" w:rsidP="00524257">
      <w:pPr>
        <w:ind w:firstLine="708"/>
        <w:contextualSpacing/>
        <w:jc w:val="both"/>
        <w:rPr>
          <w:rFonts w:ascii="Europa" w:hAnsi="Europa"/>
          <w:sz w:val="24"/>
          <w:szCs w:val="24"/>
        </w:rPr>
      </w:pPr>
    </w:p>
    <w:p w:rsidR="00524257" w:rsidRPr="00524257" w:rsidRDefault="00524257" w:rsidP="00524257">
      <w:pPr>
        <w:ind w:firstLine="708"/>
        <w:contextualSpacing/>
        <w:jc w:val="both"/>
        <w:rPr>
          <w:rFonts w:ascii="Europa" w:hAnsi="Europa"/>
          <w:b/>
          <w:sz w:val="24"/>
          <w:szCs w:val="24"/>
        </w:rPr>
      </w:pPr>
      <w:r w:rsidRPr="00524257">
        <w:rPr>
          <w:rFonts w:ascii="Europa" w:hAnsi="Europa"/>
          <w:b/>
          <w:sz w:val="24"/>
          <w:szCs w:val="24"/>
        </w:rPr>
        <w:lastRenderedPageBreak/>
        <w:t>3</w:t>
      </w:r>
      <w:r>
        <w:rPr>
          <w:rFonts w:ascii="Europa" w:hAnsi="Europa"/>
          <w:b/>
          <w:sz w:val="24"/>
          <w:szCs w:val="24"/>
        </w:rPr>
        <w:t>.</w:t>
      </w:r>
      <w:r w:rsidRPr="00524257">
        <w:rPr>
          <w:rFonts w:ascii="Europa" w:hAnsi="Europa"/>
          <w:b/>
          <w:sz w:val="24"/>
          <w:szCs w:val="24"/>
        </w:rPr>
        <w:t xml:space="preserve"> Konsultacje wymagane przepisami prawa (łącznie z przepisami wewnętrznymi)</w:t>
      </w:r>
      <w:r>
        <w:rPr>
          <w:rFonts w:ascii="Europa" w:hAnsi="Europa"/>
          <w:b/>
          <w:sz w:val="24"/>
          <w:szCs w:val="24"/>
        </w:rPr>
        <w:t>:</w:t>
      </w:r>
      <w:r w:rsidRPr="00524257">
        <w:rPr>
          <w:rFonts w:ascii="Europa" w:hAnsi="Europa"/>
          <w:b/>
          <w:sz w:val="24"/>
          <w:szCs w:val="24"/>
        </w:rPr>
        <w:t xml:space="preserve"> </w:t>
      </w:r>
    </w:p>
    <w:p w:rsidR="00524257" w:rsidRDefault="00524257" w:rsidP="00524257">
      <w:pPr>
        <w:ind w:firstLine="708"/>
        <w:contextualSpacing/>
        <w:jc w:val="both"/>
        <w:rPr>
          <w:rFonts w:ascii="Europa" w:hAnsi="Europa"/>
          <w:sz w:val="24"/>
          <w:szCs w:val="24"/>
        </w:rPr>
      </w:pPr>
      <w:r w:rsidRPr="00594A33">
        <w:rPr>
          <w:rFonts w:ascii="Europa" w:hAnsi="Europa"/>
          <w:sz w:val="24"/>
          <w:szCs w:val="24"/>
        </w:rPr>
        <w:t xml:space="preserve">Wymienione w uchwale kryteria, punktacja oraz wykaz dokumentów potwierdzających spełnienie tych kryteriów zostały opracowane po konsultacji </w:t>
      </w:r>
      <w:r w:rsidRPr="00594A33">
        <w:rPr>
          <w:rFonts w:ascii="Europa" w:hAnsi="Europa"/>
          <w:sz w:val="24"/>
          <w:szCs w:val="24"/>
        </w:rPr>
        <w:br/>
        <w:t>z dyrektorami, radami pedagogicznymi i radami rodziców placówek przedszkolnych i oddziałów przedszkolnych w szkołach podstawowych.</w:t>
      </w:r>
    </w:p>
    <w:p w:rsidR="00524257" w:rsidRPr="00594A33" w:rsidRDefault="00524257" w:rsidP="00524257">
      <w:pPr>
        <w:ind w:firstLine="708"/>
        <w:contextualSpacing/>
        <w:jc w:val="both"/>
        <w:rPr>
          <w:rFonts w:ascii="Europa" w:eastAsiaTheme="minorHAnsi" w:hAnsi="Europa"/>
          <w:sz w:val="24"/>
          <w:szCs w:val="24"/>
          <w:lang w:eastAsia="en-US"/>
        </w:rPr>
      </w:pPr>
    </w:p>
    <w:p w:rsidR="00594A33" w:rsidRPr="00524257" w:rsidRDefault="00524257" w:rsidP="00524257">
      <w:pPr>
        <w:ind w:firstLine="709"/>
        <w:contextualSpacing/>
        <w:jc w:val="both"/>
        <w:rPr>
          <w:rFonts w:ascii="Europa" w:hAnsi="Europa"/>
          <w:b/>
          <w:sz w:val="24"/>
          <w:szCs w:val="24"/>
        </w:rPr>
      </w:pPr>
      <w:r w:rsidRPr="00524257">
        <w:rPr>
          <w:rFonts w:ascii="Europa" w:hAnsi="Europa"/>
          <w:b/>
          <w:sz w:val="24"/>
          <w:szCs w:val="24"/>
        </w:rPr>
        <w:t>4. Uzasadnienie merytoryczne</w:t>
      </w:r>
      <w:r>
        <w:rPr>
          <w:rFonts w:ascii="Europa" w:hAnsi="Europa"/>
          <w:b/>
          <w:sz w:val="24"/>
          <w:szCs w:val="24"/>
        </w:rPr>
        <w:t>:</w:t>
      </w:r>
    </w:p>
    <w:p w:rsidR="00594A33" w:rsidRPr="00594A33" w:rsidRDefault="00594A33" w:rsidP="00524257">
      <w:pPr>
        <w:ind w:firstLine="708"/>
        <w:contextualSpacing/>
        <w:jc w:val="both"/>
        <w:rPr>
          <w:rFonts w:ascii="Europa" w:hAnsi="Europa"/>
          <w:sz w:val="24"/>
          <w:szCs w:val="24"/>
        </w:rPr>
      </w:pPr>
      <w:r w:rsidRPr="00594A33">
        <w:rPr>
          <w:rFonts w:ascii="Europa" w:hAnsi="Europa"/>
          <w:sz w:val="24"/>
          <w:szCs w:val="24"/>
        </w:rPr>
        <w:t xml:space="preserve">Kandydaci zamieszkali poza obszarem gminy mogą być przyjęci od </w:t>
      </w:r>
      <w:r>
        <w:rPr>
          <w:rFonts w:ascii="Europa" w:hAnsi="Europa"/>
          <w:sz w:val="24"/>
          <w:szCs w:val="24"/>
        </w:rPr>
        <w:t xml:space="preserve">                         </w:t>
      </w:r>
      <w:r w:rsidRPr="00594A33">
        <w:rPr>
          <w:rFonts w:ascii="Europa" w:hAnsi="Europa"/>
          <w:sz w:val="24"/>
          <w:szCs w:val="24"/>
        </w:rPr>
        <w:t>1 września danego roku,  jeśli po przeprowadzeniu postępowania rekrutacyjnego gmina nadal dysponuje wolnymi miejscami w przedszkolu.</w:t>
      </w:r>
    </w:p>
    <w:p w:rsidR="00594A33" w:rsidRPr="00594A33" w:rsidRDefault="00594A33" w:rsidP="00524257">
      <w:pPr>
        <w:ind w:firstLine="708"/>
        <w:contextualSpacing/>
        <w:jc w:val="both"/>
        <w:rPr>
          <w:rFonts w:ascii="Europa" w:hAnsi="Europa"/>
          <w:sz w:val="24"/>
          <w:szCs w:val="24"/>
        </w:rPr>
      </w:pPr>
      <w:r w:rsidRPr="00594A33">
        <w:rPr>
          <w:rFonts w:ascii="Europa" w:hAnsi="Europa"/>
          <w:sz w:val="24"/>
          <w:szCs w:val="24"/>
        </w:rPr>
        <w:t>Rekrutacja odbywa się dwuetapowo, za pomocą systemu elektronicznego.</w:t>
      </w:r>
    </w:p>
    <w:p w:rsidR="00594A33" w:rsidRPr="00594A33" w:rsidRDefault="00594A33" w:rsidP="00524257">
      <w:pPr>
        <w:ind w:firstLine="708"/>
        <w:contextualSpacing/>
        <w:jc w:val="both"/>
        <w:rPr>
          <w:rFonts w:ascii="Europa" w:hAnsi="Europa"/>
          <w:sz w:val="24"/>
          <w:szCs w:val="24"/>
        </w:rPr>
      </w:pPr>
      <w:r w:rsidRPr="00594A33">
        <w:rPr>
          <w:rFonts w:ascii="Europa" w:hAnsi="Europa"/>
          <w:sz w:val="24"/>
          <w:szCs w:val="24"/>
        </w:rPr>
        <w:t>W przypadku, gdy o przyjęcie ubiega się większa liczba kandydatów niż liczba wolnych miejsc na pierwszym etapie postępowania rekrutacyjnego, mają zastosowanie kryteria</w:t>
      </w:r>
      <w:r w:rsidR="008E3DBA">
        <w:rPr>
          <w:rFonts w:ascii="Europa" w:hAnsi="Europa"/>
          <w:sz w:val="24"/>
          <w:szCs w:val="24"/>
        </w:rPr>
        <w:t xml:space="preserve"> określone w art. </w:t>
      </w:r>
      <w:r w:rsidR="004C6A5B">
        <w:rPr>
          <w:rFonts w:ascii="Europa" w:hAnsi="Europa"/>
          <w:sz w:val="24"/>
          <w:szCs w:val="24"/>
        </w:rPr>
        <w:t>131</w:t>
      </w:r>
      <w:r w:rsidR="008E3DBA">
        <w:rPr>
          <w:rFonts w:ascii="Europa" w:hAnsi="Europa"/>
          <w:sz w:val="24"/>
          <w:szCs w:val="24"/>
        </w:rPr>
        <w:t xml:space="preserve"> ust. 2 ww. ustawy</w:t>
      </w:r>
      <w:r w:rsidR="00CE5977">
        <w:rPr>
          <w:rFonts w:ascii="Europa" w:hAnsi="Europa"/>
          <w:sz w:val="24"/>
          <w:szCs w:val="24"/>
        </w:rPr>
        <w:t>,</w:t>
      </w:r>
      <w:r w:rsidRPr="00594A33">
        <w:rPr>
          <w:rFonts w:ascii="Europa" w:hAnsi="Europa"/>
          <w:sz w:val="24"/>
          <w:szCs w:val="24"/>
        </w:rPr>
        <w:t xml:space="preserve"> wynikające</w:t>
      </w:r>
      <w:r w:rsidR="00503C51">
        <w:rPr>
          <w:rFonts w:ascii="Europa" w:hAnsi="Europa"/>
          <w:sz w:val="24"/>
          <w:szCs w:val="24"/>
        </w:rPr>
        <w:t xml:space="preserve"> </w:t>
      </w:r>
      <w:r w:rsidR="008E3DBA">
        <w:rPr>
          <w:rFonts w:ascii="Europa" w:hAnsi="Europa"/>
          <w:sz w:val="24"/>
          <w:szCs w:val="24"/>
        </w:rPr>
        <w:t xml:space="preserve">                        </w:t>
      </w:r>
      <w:r w:rsidRPr="00594A33">
        <w:rPr>
          <w:rFonts w:ascii="Europa" w:hAnsi="Europa"/>
          <w:sz w:val="24"/>
          <w:szCs w:val="24"/>
        </w:rPr>
        <w:t>z konstytucyjnego obowiązku zapewnienia pomocy szczególnie potrzebującym, tj.:</w:t>
      </w:r>
    </w:p>
    <w:p w:rsidR="00594A33" w:rsidRPr="00594A33" w:rsidRDefault="00594A33" w:rsidP="00524257">
      <w:pPr>
        <w:pStyle w:val="Akapitzlist"/>
        <w:numPr>
          <w:ilvl w:val="0"/>
          <w:numId w:val="7"/>
        </w:numPr>
        <w:jc w:val="both"/>
        <w:rPr>
          <w:rFonts w:ascii="Europa" w:hAnsi="Europa"/>
          <w:sz w:val="24"/>
          <w:szCs w:val="24"/>
        </w:rPr>
      </w:pPr>
      <w:r w:rsidRPr="00594A33">
        <w:rPr>
          <w:rFonts w:ascii="Europa" w:hAnsi="Europa"/>
          <w:sz w:val="24"/>
          <w:szCs w:val="24"/>
        </w:rPr>
        <w:t>wielodzietność rodziny kandydata;</w:t>
      </w:r>
    </w:p>
    <w:p w:rsidR="00594A33" w:rsidRPr="00594A33" w:rsidRDefault="00594A33" w:rsidP="00524257">
      <w:pPr>
        <w:pStyle w:val="Akapitzlist"/>
        <w:numPr>
          <w:ilvl w:val="0"/>
          <w:numId w:val="7"/>
        </w:numPr>
        <w:jc w:val="both"/>
        <w:rPr>
          <w:rFonts w:ascii="Europa" w:hAnsi="Europa"/>
          <w:sz w:val="24"/>
          <w:szCs w:val="24"/>
        </w:rPr>
      </w:pPr>
      <w:r w:rsidRPr="00594A33">
        <w:rPr>
          <w:rFonts w:ascii="Europa" w:hAnsi="Europa"/>
          <w:sz w:val="24"/>
          <w:szCs w:val="24"/>
        </w:rPr>
        <w:t>niepełnosprawność kandydata;</w:t>
      </w:r>
    </w:p>
    <w:p w:rsidR="00594A33" w:rsidRPr="00594A33" w:rsidRDefault="00594A33" w:rsidP="00524257">
      <w:pPr>
        <w:pStyle w:val="Akapitzlist"/>
        <w:numPr>
          <w:ilvl w:val="0"/>
          <w:numId w:val="7"/>
        </w:numPr>
        <w:jc w:val="both"/>
        <w:rPr>
          <w:rFonts w:ascii="Europa" w:hAnsi="Europa"/>
          <w:sz w:val="24"/>
          <w:szCs w:val="24"/>
        </w:rPr>
      </w:pPr>
      <w:r w:rsidRPr="00594A33">
        <w:rPr>
          <w:rFonts w:ascii="Europa" w:hAnsi="Europa"/>
          <w:sz w:val="24"/>
          <w:szCs w:val="24"/>
        </w:rPr>
        <w:t>niepełnosprawność jednego z rodziców kandydata;</w:t>
      </w:r>
    </w:p>
    <w:p w:rsidR="00594A33" w:rsidRPr="00594A33" w:rsidRDefault="00594A33" w:rsidP="00524257">
      <w:pPr>
        <w:pStyle w:val="Akapitzlist"/>
        <w:numPr>
          <w:ilvl w:val="0"/>
          <w:numId w:val="7"/>
        </w:numPr>
        <w:jc w:val="both"/>
        <w:rPr>
          <w:rFonts w:ascii="Europa" w:hAnsi="Europa"/>
          <w:sz w:val="24"/>
          <w:szCs w:val="24"/>
        </w:rPr>
      </w:pPr>
      <w:r w:rsidRPr="00594A33">
        <w:rPr>
          <w:rFonts w:ascii="Europa" w:hAnsi="Europa"/>
          <w:sz w:val="24"/>
          <w:szCs w:val="24"/>
        </w:rPr>
        <w:t>niepełnosprawność obojga rodziców kandydata;</w:t>
      </w:r>
    </w:p>
    <w:p w:rsidR="00594A33" w:rsidRPr="00594A33" w:rsidRDefault="00594A33" w:rsidP="00524257">
      <w:pPr>
        <w:pStyle w:val="Akapitzlist"/>
        <w:numPr>
          <w:ilvl w:val="0"/>
          <w:numId w:val="7"/>
        </w:numPr>
        <w:jc w:val="both"/>
        <w:rPr>
          <w:rFonts w:ascii="Europa" w:hAnsi="Europa"/>
          <w:sz w:val="24"/>
          <w:szCs w:val="24"/>
        </w:rPr>
      </w:pPr>
      <w:r w:rsidRPr="00594A33">
        <w:rPr>
          <w:rFonts w:ascii="Europa" w:hAnsi="Europa"/>
          <w:sz w:val="24"/>
          <w:szCs w:val="24"/>
        </w:rPr>
        <w:t xml:space="preserve">niepełnosprawność rodzeństwa kandydata; </w:t>
      </w:r>
    </w:p>
    <w:p w:rsidR="00594A33" w:rsidRPr="00594A33" w:rsidRDefault="00594A33" w:rsidP="00524257">
      <w:pPr>
        <w:pStyle w:val="Akapitzlist"/>
        <w:numPr>
          <w:ilvl w:val="0"/>
          <w:numId w:val="7"/>
        </w:numPr>
        <w:jc w:val="both"/>
        <w:rPr>
          <w:rFonts w:ascii="Europa" w:hAnsi="Europa"/>
          <w:sz w:val="24"/>
          <w:szCs w:val="24"/>
        </w:rPr>
      </w:pPr>
      <w:r w:rsidRPr="00594A33">
        <w:rPr>
          <w:rFonts w:ascii="Europa" w:hAnsi="Europa"/>
          <w:sz w:val="24"/>
          <w:szCs w:val="24"/>
        </w:rPr>
        <w:t>samotne wychowywanie kandydata w rodzinie;</w:t>
      </w:r>
    </w:p>
    <w:p w:rsidR="00594A33" w:rsidRPr="00594A33" w:rsidRDefault="00594A33" w:rsidP="00524257">
      <w:pPr>
        <w:pStyle w:val="Akapitzlist"/>
        <w:numPr>
          <w:ilvl w:val="0"/>
          <w:numId w:val="7"/>
        </w:numPr>
        <w:jc w:val="both"/>
        <w:rPr>
          <w:rFonts w:ascii="Europa" w:hAnsi="Europa"/>
          <w:sz w:val="24"/>
          <w:szCs w:val="24"/>
        </w:rPr>
      </w:pPr>
      <w:r w:rsidRPr="00594A33">
        <w:rPr>
          <w:rFonts w:ascii="Europa" w:hAnsi="Europa"/>
          <w:sz w:val="24"/>
          <w:szCs w:val="24"/>
        </w:rPr>
        <w:t>objęcie kandydata pieczą zastępczą.</w:t>
      </w:r>
    </w:p>
    <w:p w:rsidR="00594A33" w:rsidRPr="00503C51" w:rsidRDefault="00594A33" w:rsidP="00524257">
      <w:pPr>
        <w:ind w:firstLine="708"/>
        <w:contextualSpacing/>
        <w:jc w:val="both"/>
        <w:rPr>
          <w:rFonts w:ascii="Europa" w:hAnsi="Europa"/>
          <w:color w:val="FF0000"/>
          <w:sz w:val="24"/>
          <w:szCs w:val="24"/>
        </w:rPr>
      </w:pPr>
      <w:r w:rsidRPr="00594A33">
        <w:rPr>
          <w:rFonts w:ascii="Europa" w:hAnsi="Europa"/>
          <w:sz w:val="24"/>
          <w:szCs w:val="24"/>
        </w:rPr>
        <w:t xml:space="preserve">W przypadku równorzędnych wyników uzyskanych na pierwszym etapie postępowania rekrutacyjnego lub jeżeli po jego zakończeniu placówki przedszkolne nadal dysponują wolnymi miejscami, stosuje się drugi etap postępowania rekrutacyjnego, w którym kryteria (nie więcej niż sześć) określa organ prowadzący. Kompetencje do określenia tych kryteriów, liczby punktów za każde kryterium oraz dokumentów niezbędnych do ich potwierdzenia otrzymała rada gminy.  Zaproponowane kryteria najpełniej zaspokajają potrzeby dziecka i jego rodziny, zwłaszcza w sytuacji, w której rodzice, muszą pogodzić obowiązki zawodowe z obowiązkami rodzinnymi. Punktacja za poszczególne kryteria została tak skonfigurowana, aby zagwarantować pierwszeństwo w przyjęciu do przedszkola </w:t>
      </w:r>
      <w:r w:rsidRPr="00594A33">
        <w:rPr>
          <w:rFonts w:ascii="Europa" w:hAnsi="Europa"/>
          <w:sz w:val="24"/>
          <w:szCs w:val="24"/>
        </w:rPr>
        <w:br/>
        <w:t>i oddziału przedszkolnego dzieciom realizującym obowiązkowe roczne przygotowanie przedszkolne.</w:t>
      </w:r>
      <w:r w:rsidR="00781F4D">
        <w:rPr>
          <w:rFonts w:ascii="Europa" w:hAnsi="Europa"/>
          <w:sz w:val="24"/>
          <w:szCs w:val="24"/>
        </w:rPr>
        <w:t xml:space="preserve"> </w:t>
      </w:r>
      <w:r w:rsidR="004C6A5B">
        <w:rPr>
          <w:rFonts w:ascii="Europa" w:hAnsi="Europa"/>
          <w:sz w:val="24"/>
          <w:szCs w:val="24"/>
        </w:rPr>
        <w:t>S</w:t>
      </w:r>
      <w:r w:rsidR="00781F4D">
        <w:rPr>
          <w:rFonts w:ascii="Europa" w:hAnsi="Europa"/>
          <w:sz w:val="24"/>
          <w:szCs w:val="24"/>
        </w:rPr>
        <w:t>amorząd musi zapewnić miejsce edukacji przedszkolnej jak najbliżej miejsca zamieszkania</w:t>
      </w:r>
      <w:r w:rsidR="004C6A5B">
        <w:rPr>
          <w:rFonts w:ascii="Europa" w:hAnsi="Europa"/>
          <w:sz w:val="24"/>
          <w:szCs w:val="24"/>
        </w:rPr>
        <w:t>.</w:t>
      </w:r>
      <w:r w:rsidRPr="00594A33">
        <w:rPr>
          <w:rFonts w:ascii="Europa" w:hAnsi="Europa"/>
          <w:sz w:val="24"/>
          <w:szCs w:val="24"/>
        </w:rPr>
        <w:t xml:space="preserve"> </w:t>
      </w:r>
    </w:p>
    <w:p w:rsidR="00594A33" w:rsidRPr="00594A33" w:rsidRDefault="00594A33" w:rsidP="00524257">
      <w:pPr>
        <w:ind w:firstLine="708"/>
        <w:contextualSpacing/>
        <w:jc w:val="both"/>
        <w:rPr>
          <w:rFonts w:ascii="Europa" w:hAnsi="Europa"/>
          <w:sz w:val="24"/>
          <w:szCs w:val="24"/>
        </w:rPr>
      </w:pPr>
      <w:r w:rsidRPr="00594A33">
        <w:rPr>
          <w:rFonts w:ascii="Europa" w:hAnsi="Europa"/>
          <w:sz w:val="24"/>
          <w:szCs w:val="24"/>
        </w:rPr>
        <w:t xml:space="preserve">Ustalając dodatkowe kryteria uwzględniono preferencje dla dzieci, których rodzina objęta jest pomocą Ośrodków Pomocy Społecznej, nadzorem kuratorskim </w:t>
      </w:r>
      <w:r w:rsidRPr="00594A33">
        <w:rPr>
          <w:rFonts w:ascii="Europa" w:hAnsi="Europa"/>
          <w:sz w:val="24"/>
          <w:szCs w:val="24"/>
        </w:rPr>
        <w:br/>
        <w:t>lub wsparciem asystenta rodziny.</w:t>
      </w:r>
    </w:p>
    <w:p w:rsidR="00781F4D" w:rsidRDefault="00524257" w:rsidP="00524257">
      <w:pPr>
        <w:contextualSpacing/>
        <w:jc w:val="both"/>
        <w:rPr>
          <w:rFonts w:ascii="Europa" w:hAnsi="Europa"/>
          <w:sz w:val="24"/>
          <w:szCs w:val="24"/>
        </w:rPr>
      </w:pPr>
      <w:r>
        <w:rPr>
          <w:rFonts w:ascii="Europa" w:hAnsi="Europa"/>
          <w:sz w:val="24"/>
          <w:szCs w:val="24"/>
        </w:rPr>
        <w:tab/>
      </w:r>
      <w:r w:rsidR="00781F4D">
        <w:rPr>
          <w:rFonts w:ascii="Europa" w:hAnsi="Europa"/>
          <w:sz w:val="24"/>
          <w:szCs w:val="24"/>
        </w:rPr>
        <w:t>Niniejsza uchwała była poprzedzona uchwałą Nr VIII/57/15 Rady Miasta Bydgoszczy z dnia 25 lutego 2015 r. w sprawie określenia kryteriów postępowania rekrutacyjnego obowiązujących na drugim etapie naboru do publicznych przedszkoli oraz oddziałów przedszkolnych w szkołach podstawowych prowadzonych przez Miasto Bydgoszcz, w tym przyznania liczby punktów oraz określenia dokumentów niezbędnych do potwierdzenia spełniania tych kryteriów (</w:t>
      </w:r>
      <w:r w:rsidR="00713D51">
        <w:rPr>
          <w:rFonts w:ascii="Europa" w:hAnsi="Europa"/>
          <w:sz w:val="24"/>
          <w:szCs w:val="24"/>
        </w:rPr>
        <w:t xml:space="preserve">Dz. Urz. Województwa Kujawsko-Pomorskiego z 2015 r. poz. 777, z 2016 r. poz. 517), która straciła moc             z dniem 26 stycznia 2017 r. na podstawie art. 15 pkt 26 w związku z art. 369 pkt 2 ustawy z dnia 14 grudnia 2016 r. </w:t>
      </w:r>
      <w:r w:rsidR="005B4F83">
        <w:rPr>
          <w:rFonts w:ascii="Europa" w:hAnsi="Europa"/>
          <w:sz w:val="24"/>
          <w:szCs w:val="24"/>
        </w:rPr>
        <w:t xml:space="preserve">- Przepisy wprowadzające ustawę </w:t>
      </w:r>
      <w:r w:rsidR="00713D51">
        <w:rPr>
          <w:rFonts w:ascii="Europa" w:hAnsi="Europa"/>
          <w:sz w:val="24"/>
          <w:szCs w:val="24"/>
        </w:rPr>
        <w:t>-</w:t>
      </w:r>
      <w:r w:rsidR="005B4F83">
        <w:rPr>
          <w:rFonts w:ascii="Europa" w:hAnsi="Europa"/>
          <w:sz w:val="24"/>
          <w:szCs w:val="24"/>
        </w:rPr>
        <w:t xml:space="preserve"> </w:t>
      </w:r>
      <w:r w:rsidR="00713D51">
        <w:rPr>
          <w:rFonts w:ascii="Europa" w:hAnsi="Europa"/>
          <w:sz w:val="24"/>
          <w:szCs w:val="24"/>
        </w:rPr>
        <w:t xml:space="preserve">Prawo oświatowe (Dz.U. z 2017 r. poz. 60).   </w:t>
      </w:r>
      <w:r w:rsidR="00781F4D">
        <w:rPr>
          <w:rFonts w:ascii="Europa" w:hAnsi="Europa"/>
          <w:sz w:val="24"/>
          <w:szCs w:val="24"/>
        </w:rPr>
        <w:t xml:space="preserve"> </w:t>
      </w:r>
    </w:p>
    <w:p w:rsidR="00524257" w:rsidRDefault="00524257" w:rsidP="00524257">
      <w:pPr>
        <w:ind w:firstLine="709"/>
        <w:contextualSpacing/>
        <w:jc w:val="both"/>
        <w:rPr>
          <w:rFonts w:ascii="Europa" w:hAnsi="Europa"/>
          <w:b/>
          <w:sz w:val="24"/>
          <w:szCs w:val="24"/>
        </w:rPr>
      </w:pPr>
    </w:p>
    <w:p w:rsidR="00594A33" w:rsidRPr="00524257" w:rsidRDefault="00524257" w:rsidP="00524257">
      <w:pPr>
        <w:ind w:firstLine="709"/>
        <w:contextualSpacing/>
        <w:jc w:val="both"/>
        <w:rPr>
          <w:rFonts w:ascii="Europa" w:hAnsi="Europa"/>
          <w:b/>
          <w:sz w:val="24"/>
          <w:szCs w:val="24"/>
        </w:rPr>
      </w:pPr>
      <w:r w:rsidRPr="00524257">
        <w:rPr>
          <w:rFonts w:ascii="Europa" w:hAnsi="Europa"/>
          <w:b/>
          <w:sz w:val="24"/>
          <w:szCs w:val="24"/>
        </w:rPr>
        <w:t>5</w:t>
      </w:r>
      <w:r>
        <w:rPr>
          <w:rFonts w:ascii="Europa" w:hAnsi="Europa"/>
          <w:b/>
          <w:sz w:val="24"/>
          <w:szCs w:val="24"/>
        </w:rPr>
        <w:t>.</w:t>
      </w:r>
      <w:r w:rsidRPr="00524257">
        <w:rPr>
          <w:rFonts w:ascii="Europa" w:hAnsi="Europa"/>
          <w:b/>
          <w:sz w:val="24"/>
          <w:szCs w:val="24"/>
        </w:rPr>
        <w:t xml:space="preserve"> Ocena skutków regulacji</w:t>
      </w:r>
      <w:r>
        <w:rPr>
          <w:rFonts w:ascii="Europa" w:hAnsi="Europa"/>
          <w:b/>
          <w:sz w:val="24"/>
          <w:szCs w:val="24"/>
        </w:rPr>
        <w:t>:</w:t>
      </w:r>
    </w:p>
    <w:p w:rsidR="00594A33" w:rsidRPr="00594A33" w:rsidRDefault="00594A33" w:rsidP="00524257">
      <w:pPr>
        <w:ind w:firstLine="708"/>
        <w:contextualSpacing/>
        <w:jc w:val="both"/>
        <w:rPr>
          <w:rFonts w:ascii="Europa" w:hAnsi="Europa"/>
          <w:b/>
          <w:sz w:val="24"/>
          <w:szCs w:val="24"/>
        </w:rPr>
      </w:pPr>
      <w:r w:rsidRPr="00594A33">
        <w:rPr>
          <w:rFonts w:ascii="Europa" w:hAnsi="Europa"/>
          <w:sz w:val="24"/>
          <w:szCs w:val="24"/>
        </w:rPr>
        <w:t>Niniejsza uchwała nie wywołuje skutków finansowych.</w:t>
      </w:r>
    </w:p>
    <w:p w:rsidR="00B833B3" w:rsidRDefault="00B833B3" w:rsidP="008B2977">
      <w:pPr>
        <w:rPr>
          <w:rFonts w:ascii="Europa" w:hAnsi="Europa"/>
          <w:sz w:val="24"/>
          <w:szCs w:val="24"/>
        </w:rPr>
      </w:pPr>
    </w:p>
    <w:p w:rsidR="008B2977" w:rsidRDefault="000D2E66" w:rsidP="008B2977">
      <w:pPr>
        <w:spacing w:line="360" w:lineRule="auto"/>
        <w:ind w:left="4956"/>
        <w:contextualSpacing/>
        <w:rPr>
          <w:rFonts w:ascii="Europa" w:hAnsi="Europa"/>
          <w:sz w:val="24"/>
          <w:szCs w:val="24"/>
        </w:rPr>
      </w:pPr>
      <w:r w:rsidRPr="008B2977">
        <w:rPr>
          <w:rFonts w:ascii="Europa" w:hAnsi="Europa"/>
          <w:sz w:val="24"/>
          <w:szCs w:val="24"/>
        </w:rPr>
        <w:lastRenderedPageBreak/>
        <w:t>Załącznik do Uchwały Nr</w:t>
      </w:r>
      <w:r w:rsidR="00832EB5" w:rsidRPr="008B2977">
        <w:rPr>
          <w:rFonts w:ascii="Europa" w:hAnsi="Europa"/>
          <w:sz w:val="24"/>
          <w:szCs w:val="24"/>
        </w:rPr>
        <w:t>……………………</w:t>
      </w:r>
    </w:p>
    <w:p w:rsidR="000D2E66" w:rsidRPr="008B2977" w:rsidRDefault="000D2E66" w:rsidP="008B2977">
      <w:pPr>
        <w:spacing w:line="360" w:lineRule="auto"/>
        <w:ind w:left="4248" w:firstLine="708"/>
        <w:contextualSpacing/>
        <w:rPr>
          <w:rFonts w:ascii="Europa" w:hAnsi="Europa"/>
          <w:sz w:val="24"/>
          <w:szCs w:val="24"/>
        </w:rPr>
      </w:pPr>
      <w:r w:rsidRPr="008B2977">
        <w:rPr>
          <w:rFonts w:ascii="Europa" w:hAnsi="Europa"/>
          <w:sz w:val="24"/>
          <w:szCs w:val="24"/>
        </w:rPr>
        <w:t>Rady Miasta Bydgoszczy</w:t>
      </w:r>
    </w:p>
    <w:p w:rsidR="000D2E66" w:rsidRPr="008B2977" w:rsidRDefault="000D2E66" w:rsidP="008B2977">
      <w:pPr>
        <w:spacing w:line="360" w:lineRule="auto"/>
        <w:ind w:left="4248" w:firstLine="708"/>
        <w:contextualSpacing/>
        <w:rPr>
          <w:rFonts w:ascii="Europa" w:hAnsi="Europa"/>
          <w:sz w:val="24"/>
          <w:szCs w:val="24"/>
        </w:rPr>
      </w:pPr>
      <w:r w:rsidRPr="008B2977">
        <w:rPr>
          <w:rFonts w:ascii="Europa" w:hAnsi="Europa"/>
          <w:sz w:val="24"/>
          <w:szCs w:val="24"/>
        </w:rPr>
        <w:t>z dnia</w:t>
      </w:r>
      <w:r w:rsidR="00832EB5" w:rsidRPr="008B2977">
        <w:rPr>
          <w:rFonts w:ascii="Europa" w:hAnsi="Europa"/>
          <w:sz w:val="24"/>
          <w:szCs w:val="24"/>
        </w:rPr>
        <w:t xml:space="preserve"> …………………</w:t>
      </w:r>
      <w:r w:rsidR="008B2977">
        <w:rPr>
          <w:rFonts w:ascii="Europa" w:hAnsi="Europa"/>
          <w:sz w:val="24"/>
          <w:szCs w:val="24"/>
        </w:rPr>
        <w:t>……….</w:t>
      </w:r>
      <w:r w:rsidR="00832EB5" w:rsidRPr="008B2977">
        <w:rPr>
          <w:rFonts w:ascii="Europa" w:hAnsi="Europa"/>
          <w:sz w:val="24"/>
          <w:szCs w:val="24"/>
        </w:rPr>
        <w:t>..</w:t>
      </w:r>
    </w:p>
    <w:p w:rsidR="000D2E66" w:rsidRPr="008B2977" w:rsidRDefault="000D2E66" w:rsidP="00832EB5">
      <w:pPr>
        <w:spacing w:line="360" w:lineRule="auto"/>
        <w:contextualSpacing/>
        <w:jc w:val="both"/>
        <w:rPr>
          <w:rFonts w:ascii="Europa" w:hAnsi="Europa"/>
          <w:sz w:val="24"/>
          <w:szCs w:val="24"/>
        </w:rPr>
      </w:pPr>
    </w:p>
    <w:p w:rsidR="000D2E66" w:rsidRPr="008B2977" w:rsidRDefault="000D2E66" w:rsidP="00832EB5">
      <w:pPr>
        <w:spacing w:line="360" w:lineRule="auto"/>
        <w:contextualSpacing/>
        <w:jc w:val="both"/>
        <w:rPr>
          <w:rFonts w:ascii="Europa" w:hAnsi="Europa"/>
          <w:sz w:val="24"/>
          <w:szCs w:val="24"/>
        </w:rPr>
      </w:pPr>
    </w:p>
    <w:p w:rsidR="00832EB5" w:rsidRPr="008B2977" w:rsidRDefault="00832EB5" w:rsidP="00CC2353">
      <w:pPr>
        <w:spacing w:line="360" w:lineRule="auto"/>
        <w:contextualSpacing/>
        <w:jc w:val="center"/>
        <w:rPr>
          <w:rFonts w:ascii="Europa" w:hAnsi="Europa"/>
          <w:sz w:val="24"/>
          <w:szCs w:val="24"/>
        </w:rPr>
      </w:pPr>
    </w:p>
    <w:p w:rsidR="000D2E66" w:rsidRPr="008B2977" w:rsidRDefault="000D2E66" w:rsidP="008B2977">
      <w:pPr>
        <w:spacing w:line="360" w:lineRule="auto"/>
        <w:contextualSpacing/>
        <w:jc w:val="center"/>
        <w:rPr>
          <w:rFonts w:ascii="Europa" w:hAnsi="Europa"/>
          <w:b/>
          <w:sz w:val="24"/>
          <w:szCs w:val="24"/>
        </w:rPr>
      </w:pPr>
      <w:r w:rsidRPr="008B2977">
        <w:rPr>
          <w:rFonts w:ascii="Europa" w:hAnsi="Europa"/>
          <w:b/>
          <w:sz w:val="24"/>
          <w:szCs w:val="24"/>
        </w:rPr>
        <w:t>Oświadczenie rodzica lub opiekuna prawnego o miejscu zamieszkania i złożeniu rocznego zeznania podatkowego PIT w urzędzie skarbowym w Bydgoszczy</w:t>
      </w:r>
    </w:p>
    <w:p w:rsidR="000D2E66" w:rsidRPr="008B2977" w:rsidRDefault="000D2E66" w:rsidP="00832EB5">
      <w:pPr>
        <w:spacing w:line="360" w:lineRule="auto"/>
        <w:contextualSpacing/>
        <w:jc w:val="both"/>
        <w:rPr>
          <w:rFonts w:ascii="Europa" w:hAnsi="Europa"/>
          <w:sz w:val="24"/>
          <w:szCs w:val="24"/>
        </w:rPr>
      </w:pPr>
    </w:p>
    <w:p w:rsidR="000D2E66" w:rsidRPr="008B2977" w:rsidRDefault="000D2E66" w:rsidP="00832EB5">
      <w:pPr>
        <w:spacing w:line="360" w:lineRule="auto"/>
        <w:contextualSpacing/>
        <w:jc w:val="both"/>
        <w:rPr>
          <w:rFonts w:ascii="Europa" w:hAnsi="Europa"/>
          <w:sz w:val="24"/>
          <w:szCs w:val="24"/>
        </w:rPr>
      </w:pPr>
    </w:p>
    <w:p w:rsidR="00832EB5" w:rsidRPr="008B2977" w:rsidRDefault="00832EB5" w:rsidP="00832EB5">
      <w:pPr>
        <w:spacing w:line="360" w:lineRule="auto"/>
        <w:contextualSpacing/>
        <w:jc w:val="both"/>
        <w:rPr>
          <w:rFonts w:ascii="Europa" w:hAnsi="Europa"/>
          <w:sz w:val="24"/>
          <w:szCs w:val="24"/>
        </w:rPr>
      </w:pPr>
    </w:p>
    <w:p w:rsidR="000D2E66" w:rsidRPr="008B2977" w:rsidRDefault="000D2E66" w:rsidP="00832EB5">
      <w:pPr>
        <w:contextualSpacing/>
        <w:jc w:val="both"/>
        <w:rPr>
          <w:rFonts w:ascii="Europa" w:hAnsi="Europa"/>
          <w:sz w:val="24"/>
          <w:szCs w:val="24"/>
        </w:rPr>
      </w:pPr>
      <w:r w:rsidRPr="008B2977">
        <w:rPr>
          <w:rFonts w:ascii="Europa" w:hAnsi="Europa"/>
          <w:sz w:val="24"/>
          <w:szCs w:val="24"/>
        </w:rPr>
        <w:t>Ja niżej podpisana/y ....................................................................................</w:t>
      </w:r>
    </w:p>
    <w:p w:rsidR="000D2E66" w:rsidRPr="008B2977" w:rsidRDefault="00832EB5" w:rsidP="00832EB5">
      <w:pPr>
        <w:contextualSpacing/>
        <w:jc w:val="both"/>
        <w:rPr>
          <w:rFonts w:ascii="Europa" w:hAnsi="Europa"/>
        </w:rPr>
      </w:pPr>
      <w:r w:rsidRPr="008B2977">
        <w:rPr>
          <w:rFonts w:ascii="Europa" w:hAnsi="Europa"/>
          <w:sz w:val="24"/>
          <w:szCs w:val="24"/>
        </w:rPr>
        <w:t xml:space="preserve">   </w:t>
      </w:r>
      <w:r w:rsidRPr="008B2977">
        <w:rPr>
          <w:rFonts w:ascii="Europa" w:hAnsi="Europa"/>
          <w:sz w:val="24"/>
          <w:szCs w:val="24"/>
        </w:rPr>
        <w:tab/>
      </w:r>
      <w:r w:rsidRPr="008B2977">
        <w:rPr>
          <w:rFonts w:ascii="Europa" w:hAnsi="Europa"/>
          <w:sz w:val="24"/>
          <w:szCs w:val="24"/>
        </w:rPr>
        <w:tab/>
      </w:r>
      <w:r w:rsidRPr="008B2977">
        <w:rPr>
          <w:rFonts w:ascii="Europa" w:hAnsi="Europa"/>
          <w:sz w:val="24"/>
          <w:szCs w:val="24"/>
        </w:rPr>
        <w:tab/>
      </w:r>
      <w:r w:rsidRPr="008B2977">
        <w:rPr>
          <w:rFonts w:ascii="Europa" w:hAnsi="Europa"/>
          <w:sz w:val="24"/>
          <w:szCs w:val="24"/>
        </w:rPr>
        <w:tab/>
      </w:r>
      <w:r w:rsidRPr="008B2977">
        <w:rPr>
          <w:rFonts w:ascii="Europa" w:hAnsi="Europa"/>
          <w:sz w:val="24"/>
          <w:szCs w:val="24"/>
        </w:rPr>
        <w:tab/>
      </w:r>
      <w:r w:rsidR="000D2E66" w:rsidRPr="008B2977">
        <w:rPr>
          <w:rFonts w:ascii="Europa" w:hAnsi="Europa"/>
        </w:rPr>
        <w:t>(imię i nazwisko)</w:t>
      </w:r>
    </w:p>
    <w:p w:rsidR="000D2E66" w:rsidRPr="008B2977" w:rsidRDefault="000D2E66" w:rsidP="00832EB5">
      <w:pPr>
        <w:spacing w:line="360" w:lineRule="auto"/>
        <w:contextualSpacing/>
        <w:jc w:val="both"/>
        <w:rPr>
          <w:rFonts w:ascii="Europa" w:hAnsi="Europa"/>
          <w:sz w:val="24"/>
          <w:szCs w:val="24"/>
        </w:rPr>
      </w:pPr>
    </w:p>
    <w:p w:rsidR="000D2E66" w:rsidRPr="008B2977" w:rsidRDefault="000D2E66" w:rsidP="00832EB5">
      <w:pPr>
        <w:spacing w:line="360" w:lineRule="auto"/>
        <w:contextualSpacing/>
        <w:jc w:val="center"/>
        <w:rPr>
          <w:rFonts w:ascii="Europa" w:hAnsi="Europa"/>
          <w:b/>
          <w:sz w:val="24"/>
          <w:szCs w:val="24"/>
        </w:rPr>
      </w:pPr>
      <w:r w:rsidRPr="008B2977">
        <w:rPr>
          <w:rFonts w:ascii="Europa" w:hAnsi="Europa"/>
          <w:b/>
          <w:sz w:val="24"/>
          <w:szCs w:val="24"/>
        </w:rPr>
        <w:t>oświadczam, że:</w:t>
      </w:r>
    </w:p>
    <w:p w:rsidR="00832EB5" w:rsidRPr="008B2977" w:rsidRDefault="00832EB5" w:rsidP="00832EB5">
      <w:pPr>
        <w:spacing w:line="360" w:lineRule="auto"/>
        <w:contextualSpacing/>
        <w:jc w:val="both"/>
        <w:rPr>
          <w:rFonts w:ascii="Europa" w:hAnsi="Europa"/>
          <w:sz w:val="24"/>
          <w:szCs w:val="24"/>
        </w:rPr>
      </w:pPr>
    </w:p>
    <w:p w:rsidR="000D2E66" w:rsidRPr="008B2977" w:rsidRDefault="00CC2353" w:rsidP="00CC2353">
      <w:pPr>
        <w:spacing w:line="360" w:lineRule="auto"/>
        <w:jc w:val="both"/>
        <w:rPr>
          <w:rFonts w:ascii="Europa" w:hAnsi="Europa"/>
          <w:sz w:val="24"/>
          <w:szCs w:val="24"/>
        </w:rPr>
      </w:pPr>
      <w:r w:rsidRPr="008B2977">
        <w:rPr>
          <w:rFonts w:ascii="Europa" w:hAnsi="Europa"/>
          <w:sz w:val="24"/>
          <w:szCs w:val="24"/>
        </w:rPr>
        <w:t xml:space="preserve">1. </w:t>
      </w:r>
      <w:r w:rsidR="000D2E66" w:rsidRPr="008B2977">
        <w:rPr>
          <w:rFonts w:ascii="Europa" w:hAnsi="Europa"/>
          <w:sz w:val="24"/>
          <w:szCs w:val="24"/>
        </w:rPr>
        <w:t>moim miejscem zamieszkania jest:</w:t>
      </w:r>
    </w:p>
    <w:p w:rsidR="00832EB5" w:rsidRPr="008B2977" w:rsidRDefault="00832EB5" w:rsidP="00832EB5">
      <w:pPr>
        <w:pStyle w:val="Akapitzlist"/>
        <w:spacing w:line="360" w:lineRule="auto"/>
        <w:jc w:val="both"/>
        <w:rPr>
          <w:rFonts w:ascii="Europa" w:hAnsi="Europa"/>
          <w:sz w:val="24"/>
          <w:szCs w:val="24"/>
        </w:rPr>
      </w:pPr>
    </w:p>
    <w:p w:rsidR="000D2E66" w:rsidRPr="008B2977" w:rsidRDefault="000D2E66" w:rsidP="00832EB5">
      <w:pPr>
        <w:contextualSpacing/>
        <w:jc w:val="both"/>
        <w:rPr>
          <w:rFonts w:ascii="Europa" w:hAnsi="Europa"/>
          <w:sz w:val="24"/>
          <w:szCs w:val="24"/>
        </w:rPr>
      </w:pPr>
      <w:r w:rsidRPr="008B2977">
        <w:rPr>
          <w:rFonts w:ascii="Europa" w:hAnsi="Europa"/>
          <w:sz w:val="24"/>
          <w:szCs w:val="24"/>
        </w:rPr>
        <w:t>............................................................................................</w:t>
      </w:r>
      <w:r w:rsidR="00832EB5" w:rsidRPr="008B2977">
        <w:rPr>
          <w:rFonts w:ascii="Europa" w:hAnsi="Europa"/>
          <w:sz w:val="24"/>
          <w:szCs w:val="24"/>
        </w:rPr>
        <w:t>................</w:t>
      </w:r>
      <w:r w:rsidRPr="008B2977">
        <w:rPr>
          <w:rFonts w:ascii="Europa" w:hAnsi="Europa"/>
          <w:sz w:val="24"/>
          <w:szCs w:val="24"/>
        </w:rPr>
        <w:t>...................</w:t>
      </w:r>
    </w:p>
    <w:p w:rsidR="000D2E66" w:rsidRPr="008B2977" w:rsidRDefault="000D2E66" w:rsidP="00832EB5">
      <w:pPr>
        <w:ind w:left="2124" w:firstLine="708"/>
        <w:contextualSpacing/>
        <w:jc w:val="both"/>
        <w:rPr>
          <w:rFonts w:ascii="Europa" w:hAnsi="Europa"/>
        </w:rPr>
      </w:pPr>
      <w:r w:rsidRPr="008B2977">
        <w:rPr>
          <w:rFonts w:ascii="Europa" w:hAnsi="Europa"/>
        </w:rPr>
        <w:t>(podać</w:t>
      </w:r>
      <w:r w:rsidR="00832EB5" w:rsidRPr="008B2977">
        <w:rPr>
          <w:rFonts w:ascii="Europa" w:hAnsi="Europa"/>
        </w:rPr>
        <w:t xml:space="preserve"> </w:t>
      </w:r>
      <w:r w:rsidRPr="008B2977">
        <w:rPr>
          <w:rFonts w:ascii="Europa" w:hAnsi="Europa"/>
        </w:rPr>
        <w:t>adres</w:t>
      </w:r>
      <w:r w:rsidR="00832EB5" w:rsidRPr="008B2977">
        <w:rPr>
          <w:rFonts w:ascii="Europa" w:hAnsi="Europa"/>
        </w:rPr>
        <w:t xml:space="preserve"> </w:t>
      </w:r>
      <w:r w:rsidRPr="008B2977">
        <w:rPr>
          <w:rFonts w:ascii="Europa" w:hAnsi="Europa"/>
        </w:rPr>
        <w:t>zamieszkania)</w:t>
      </w:r>
    </w:p>
    <w:p w:rsidR="00832EB5" w:rsidRPr="008B2977" w:rsidRDefault="00832EB5" w:rsidP="00832EB5">
      <w:pPr>
        <w:ind w:left="2124" w:firstLine="708"/>
        <w:contextualSpacing/>
        <w:jc w:val="both"/>
        <w:rPr>
          <w:rFonts w:ascii="Europa" w:hAnsi="Europa"/>
          <w:sz w:val="24"/>
          <w:szCs w:val="24"/>
        </w:rPr>
      </w:pPr>
    </w:p>
    <w:p w:rsidR="00832EB5" w:rsidRPr="008B2977" w:rsidRDefault="00832EB5" w:rsidP="00832EB5">
      <w:pPr>
        <w:ind w:left="2124" w:firstLine="708"/>
        <w:contextualSpacing/>
        <w:jc w:val="both"/>
        <w:rPr>
          <w:rFonts w:ascii="Europa" w:hAnsi="Europa"/>
          <w:sz w:val="24"/>
          <w:szCs w:val="24"/>
        </w:rPr>
      </w:pPr>
    </w:p>
    <w:p w:rsidR="000D2E66" w:rsidRPr="008B2977" w:rsidRDefault="000D2E66" w:rsidP="00832EB5">
      <w:pPr>
        <w:spacing w:line="360" w:lineRule="auto"/>
        <w:contextualSpacing/>
        <w:jc w:val="both"/>
        <w:rPr>
          <w:rFonts w:ascii="Europa" w:hAnsi="Europa"/>
          <w:sz w:val="24"/>
          <w:szCs w:val="24"/>
        </w:rPr>
      </w:pPr>
      <w:r w:rsidRPr="008B2977">
        <w:rPr>
          <w:rFonts w:ascii="Europa" w:hAnsi="Europa"/>
          <w:sz w:val="24"/>
          <w:szCs w:val="24"/>
        </w:rPr>
        <w:t>2.</w:t>
      </w:r>
      <w:r w:rsidR="00832EB5" w:rsidRPr="008B2977">
        <w:rPr>
          <w:rFonts w:ascii="Europa" w:hAnsi="Europa"/>
          <w:sz w:val="24"/>
          <w:szCs w:val="24"/>
        </w:rPr>
        <w:t xml:space="preserve"> </w:t>
      </w:r>
      <w:r w:rsidRPr="008B2977">
        <w:rPr>
          <w:rFonts w:ascii="Europa" w:hAnsi="Europa"/>
          <w:sz w:val="24"/>
          <w:szCs w:val="24"/>
        </w:rPr>
        <w:t>złożyłam/</w:t>
      </w:r>
      <w:r w:rsidR="00832EB5" w:rsidRPr="008B2977">
        <w:rPr>
          <w:rFonts w:ascii="Europa" w:hAnsi="Europa"/>
          <w:sz w:val="24"/>
          <w:szCs w:val="24"/>
        </w:rPr>
        <w:t xml:space="preserve">em </w:t>
      </w:r>
      <w:r w:rsidRPr="008B2977">
        <w:rPr>
          <w:rFonts w:ascii="Europa" w:hAnsi="Europa"/>
          <w:sz w:val="24"/>
          <w:szCs w:val="24"/>
        </w:rPr>
        <w:t>zeznanie podatkowe PIT w urzędzie</w:t>
      </w:r>
      <w:r w:rsidR="00832EB5" w:rsidRPr="008B2977">
        <w:rPr>
          <w:rFonts w:ascii="Europa" w:hAnsi="Europa"/>
          <w:sz w:val="24"/>
          <w:szCs w:val="24"/>
        </w:rPr>
        <w:t xml:space="preserve"> </w:t>
      </w:r>
      <w:r w:rsidRPr="008B2977">
        <w:rPr>
          <w:rFonts w:ascii="Europa" w:hAnsi="Europa"/>
          <w:sz w:val="24"/>
          <w:szCs w:val="24"/>
        </w:rPr>
        <w:t>skarbowym</w:t>
      </w:r>
      <w:r w:rsidR="00832EB5" w:rsidRPr="008B2977">
        <w:rPr>
          <w:rFonts w:ascii="Europa" w:hAnsi="Europa"/>
          <w:sz w:val="24"/>
          <w:szCs w:val="24"/>
        </w:rPr>
        <w:t xml:space="preserve"> </w:t>
      </w:r>
      <w:r w:rsidRPr="008B2977">
        <w:rPr>
          <w:rFonts w:ascii="Europa" w:hAnsi="Europa"/>
          <w:sz w:val="24"/>
          <w:szCs w:val="24"/>
        </w:rPr>
        <w:t>w Bydgoszczy.</w:t>
      </w:r>
    </w:p>
    <w:p w:rsidR="00832EB5" w:rsidRPr="008B2977" w:rsidRDefault="00832EB5" w:rsidP="00832EB5">
      <w:pPr>
        <w:spacing w:line="360" w:lineRule="auto"/>
        <w:contextualSpacing/>
        <w:jc w:val="both"/>
        <w:rPr>
          <w:rFonts w:ascii="Europa" w:hAnsi="Europa"/>
          <w:sz w:val="24"/>
          <w:szCs w:val="24"/>
        </w:rPr>
      </w:pPr>
    </w:p>
    <w:p w:rsidR="00832EB5" w:rsidRPr="008B2977" w:rsidRDefault="00832EB5" w:rsidP="00832EB5">
      <w:pPr>
        <w:spacing w:line="360" w:lineRule="auto"/>
        <w:contextualSpacing/>
        <w:jc w:val="both"/>
        <w:rPr>
          <w:rFonts w:ascii="Europa" w:hAnsi="Europa"/>
          <w:sz w:val="24"/>
          <w:szCs w:val="24"/>
        </w:rPr>
      </w:pPr>
    </w:p>
    <w:p w:rsidR="00CC2353" w:rsidRPr="008B2977" w:rsidRDefault="00CC2353" w:rsidP="00832EB5">
      <w:pPr>
        <w:spacing w:line="360" w:lineRule="auto"/>
        <w:contextualSpacing/>
        <w:jc w:val="both"/>
        <w:rPr>
          <w:rFonts w:ascii="Europa" w:hAnsi="Europa"/>
          <w:sz w:val="24"/>
          <w:szCs w:val="24"/>
        </w:rPr>
      </w:pPr>
    </w:p>
    <w:p w:rsidR="00832EB5" w:rsidRPr="008B2977" w:rsidRDefault="00832EB5" w:rsidP="00832EB5">
      <w:pPr>
        <w:spacing w:line="360" w:lineRule="auto"/>
        <w:contextualSpacing/>
        <w:jc w:val="both"/>
        <w:rPr>
          <w:rFonts w:ascii="Europa" w:hAnsi="Europa"/>
          <w:sz w:val="24"/>
          <w:szCs w:val="24"/>
        </w:rPr>
      </w:pPr>
      <w:r w:rsidRPr="008B2977">
        <w:rPr>
          <w:rFonts w:ascii="Europa" w:hAnsi="Europa"/>
          <w:sz w:val="24"/>
          <w:szCs w:val="24"/>
        </w:rPr>
        <w:t>Jestem świadomy odpowiedzialności karnej za złożenie fałszywego oświadczenia.</w:t>
      </w:r>
    </w:p>
    <w:p w:rsidR="00832EB5" w:rsidRPr="008B2977" w:rsidRDefault="00832EB5" w:rsidP="00832EB5">
      <w:pPr>
        <w:spacing w:line="360" w:lineRule="auto"/>
        <w:contextualSpacing/>
        <w:jc w:val="both"/>
        <w:rPr>
          <w:rFonts w:ascii="Europa" w:hAnsi="Europa"/>
          <w:sz w:val="24"/>
          <w:szCs w:val="24"/>
        </w:rPr>
      </w:pPr>
    </w:p>
    <w:p w:rsidR="00CC2353" w:rsidRPr="008B2977" w:rsidRDefault="00CC2353" w:rsidP="00832EB5">
      <w:pPr>
        <w:spacing w:line="360" w:lineRule="auto"/>
        <w:contextualSpacing/>
        <w:jc w:val="both"/>
        <w:rPr>
          <w:rFonts w:ascii="Europa" w:hAnsi="Europa"/>
          <w:sz w:val="24"/>
          <w:szCs w:val="24"/>
        </w:rPr>
      </w:pPr>
    </w:p>
    <w:p w:rsidR="00CC2353" w:rsidRPr="008B2977" w:rsidRDefault="00CC2353" w:rsidP="00832EB5">
      <w:pPr>
        <w:spacing w:line="360" w:lineRule="auto"/>
        <w:contextualSpacing/>
        <w:jc w:val="both"/>
        <w:rPr>
          <w:rFonts w:ascii="Europa" w:hAnsi="Europa"/>
          <w:sz w:val="24"/>
          <w:szCs w:val="24"/>
        </w:rPr>
      </w:pPr>
    </w:p>
    <w:p w:rsidR="000D2E66" w:rsidRPr="008B2977" w:rsidRDefault="00832EB5" w:rsidP="00CC2353">
      <w:pPr>
        <w:contextualSpacing/>
        <w:jc w:val="both"/>
        <w:rPr>
          <w:rFonts w:ascii="Europa" w:hAnsi="Europa"/>
          <w:sz w:val="24"/>
          <w:szCs w:val="24"/>
        </w:rPr>
      </w:pPr>
      <w:r w:rsidRPr="008B2977">
        <w:rPr>
          <w:rFonts w:ascii="Europa" w:hAnsi="Europa"/>
          <w:sz w:val="24"/>
          <w:szCs w:val="24"/>
        </w:rPr>
        <w:t>..................</w:t>
      </w:r>
      <w:r w:rsidR="00CC2353" w:rsidRPr="008B2977">
        <w:rPr>
          <w:rFonts w:ascii="Europa" w:hAnsi="Europa"/>
          <w:sz w:val="24"/>
          <w:szCs w:val="24"/>
        </w:rPr>
        <w:t>........</w:t>
      </w:r>
      <w:r w:rsidR="008B2977">
        <w:rPr>
          <w:rFonts w:ascii="Europa" w:hAnsi="Europa"/>
          <w:sz w:val="24"/>
          <w:szCs w:val="24"/>
        </w:rPr>
        <w:t>..</w:t>
      </w:r>
      <w:r w:rsidR="00CC2353" w:rsidRPr="008B2977">
        <w:rPr>
          <w:rFonts w:ascii="Europa" w:hAnsi="Europa"/>
          <w:sz w:val="24"/>
          <w:szCs w:val="24"/>
        </w:rPr>
        <w:t>.</w:t>
      </w:r>
      <w:r w:rsidRPr="008B2977">
        <w:rPr>
          <w:rFonts w:ascii="Europa" w:hAnsi="Europa"/>
          <w:sz w:val="24"/>
          <w:szCs w:val="24"/>
        </w:rPr>
        <w:t xml:space="preserve">..                            </w:t>
      </w:r>
      <w:r w:rsidR="008B2977">
        <w:rPr>
          <w:rFonts w:ascii="Europa" w:hAnsi="Europa"/>
          <w:sz w:val="24"/>
          <w:szCs w:val="24"/>
        </w:rPr>
        <w:t xml:space="preserve">              </w:t>
      </w:r>
      <w:r w:rsidRPr="008B2977">
        <w:rPr>
          <w:rFonts w:ascii="Europa" w:hAnsi="Europa"/>
          <w:sz w:val="24"/>
          <w:szCs w:val="24"/>
        </w:rPr>
        <w:t>……</w:t>
      </w:r>
      <w:r w:rsidR="008B2977">
        <w:rPr>
          <w:rFonts w:ascii="Europa" w:hAnsi="Europa"/>
          <w:sz w:val="24"/>
          <w:szCs w:val="24"/>
        </w:rPr>
        <w:t>………….</w:t>
      </w:r>
      <w:r w:rsidRPr="008B2977">
        <w:rPr>
          <w:rFonts w:ascii="Europa" w:hAnsi="Europa"/>
          <w:sz w:val="24"/>
          <w:szCs w:val="24"/>
        </w:rPr>
        <w:t>………………………………………</w:t>
      </w:r>
      <w:r w:rsidR="008B2977">
        <w:rPr>
          <w:rFonts w:ascii="Europa" w:hAnsi="Europa"/>
          <w:sz w:val="24"/>
          <w:szCs w:val="24"/>
        </w:rPr>
        <w:t>……….</w:t>
      </w:r>
      <w:r w:rsidRPr="008B2977">
        <w:rPr>
          <w:rFonts w:ascii="Europa" w:hAnsi="Europa"/>
          <w:sz w:val="24"/>
          <w:szCs w:val="24"/>
        </w:rPr>
        <w:t xml:space="preserve">      </w:t>
      </w:r>
    </w:p>
    <w:p w:rsidR="00C85201" w:rsidRPr="008B2977" w:rsidRDefault="00CC2353" w:rsidP="008B64A4">
      <w:pPr>
        <w:contextualSpacing/>
        <w:jc w:val="both"/>
        <w:rPr>
          <w:rFonts w:ascii="Europa" w:hAnsi="Europa"/>
          <w:b/>
        </w:rPr>
      </w:pPr>
      <w:r w:rsidRPr="008B2977">
        <w:rPr>
          <w:rFonts w:ascii="Europa" w:hAnsi="Europa"/>
        </w:rPr>
        <w:t xml:space="preserve">           </w:t>
      </w:r>
      <w:r w:rsidR="000D2E66" w:rsidRPr="008B2977">
        <w:rPr>
          <w:rFonts w:ascii="Europa" w:hAnsi="Europa"/>
        </w:rPr>
        <w:t>(data)</w:t>
      </w:r>
      <w:r w:rsidR="00832EB5" w:rsidRPr="008B2977">
        <w:rPr>
          <w:rFonts w:ascii="Europa" w:hAnsi="Europa"/>
        </w:rPr>
        <w:t xml:space="preserve">                                      </w:t>
      </w:r>
      <w:r w:rsidRPr="008B2977">
        <w:rPr>
          <w:rFonts w:ascii="Europa" w:hAnsi="Europa"/>
        </w:rPr>
        <w:t xml:space="preserve">         </w:t>
      </w:r>
      <w:r w:rsidR="008B2977">
        <w:rPr>
          <w:rFonts w:ascii="Europa" w:hAnsi="Europa"/>
        </w:rPr>
        <w:t xml:space="preserve">              </w:t>
      </w:r>
      <w:r w:rsidRPr="008B2977">
        <w:rPr>
          <w:rFonts w:ascii="Europa" w:hAnsi="Europa"/>
        </w:rPr>
        <w:t>(</w:t>
      </w:r>
      <w:r w:rsidR="000D2E66" w:rsidRPr="008B2977">
        <w:rPr>
          <w:rFonts w:ascii="Europa" w:hAnsi="Europa"/>
        </w:rPr>
        <w:t>czytelny</w:t>
      </w:r>
      <w:r w:rsidR="00832EB5" w:rsidRPr="008B2977">
        <w:rPr>
          <w:rFonts w:ascii="Europa" w:hAnsi="Europa"/>
        </w:rPr>
        <w:t xml:space="preserve"> </w:t>
      </w:r>
      <w:r w:rsidR="000D2E66" w:rsidRPr="008B2977">
        <w:rPr>
          <w:rFonts w:ascii="Europa" w:hAnsi="Europa"/>
        </w:rPr>
        <w:t>podpis</w:t>
      </w:r>
      <w:r w:rsidR="00832EB5" w:rsidRPr="008B2977">
        <w:rPr>
          <w:rFonts w:ascii="Europa" w:hAnsi="Europa"/>
        </w:rPr>
        <w:t xml:space="preserve"> </w:t>
      </w:r>
      <w:r w:rsidR="000D2E66" w:rsidRPr="008B2977">
        <w:rPr>
          <w:rFonts w:ascii="Europa" w:hAnsi="Europa"/>
        </w:rPr>
        <w:t>osoby składającej</w:t>
      </w:r>
      <w:r w:rsidR="00832EB5" w:rsidRPr="008B2977">
        <w:rPr>
          <w:rFonts w:ascii="Europa" w:hAnsi="Europa"/>
        </w:rPr>
        <w:t xml:space="preserve"> </w:t>
      </w:r>
      <w:r w:rsidR="000D2E66" w:rsidRPr="008B2977">
        <w:rPr>
          <w:rFonts w:ascii="Europa" w:hAnsi="Europa"/>
        </w:rPr>
        <w:t>oświadczenie)</w:t>
      </w:r>
    </w:p>
    <w:sectPr w:rsidR="00C85201" w:rsidRPr="008B2977" w:rsidSect="007E541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Europa">
    <w:panose1 w:val="02000503020000020003"/>
    <w:charset w:val="EE"/>
    <w:family w:val="auto"/>
    <w:pitch w:val="variable"/>
    <w:sig w:usb0="80000027"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418"/>
    <w:multiLevelType w:val="hybridMultilevel"/>
    <w:tmpl w:val="C0285530"/>
    <w:lvl w:ilvl="0" w:tplc="1E5AE0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76F34"/>
    <w:multiLevelType w:val="hybridMultilevel"/>
    <w:tmpl w:val="C1F43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038C1"/>
    <w:multiLevelType w:val="hybridMultilevel"/>
    <w:tmpl w:val="49B653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C1E7E45"/>
    <w:multiLevelType w:val="hybridMultilevel"/>
    <w:tmpl w:val="A0766A1C"/>
    <w:lvl w:ilvl="0" w:tplc="74A081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3F0863"/>
    <w:multiLevelType w:val="hybridMultilevel"/>
    <w:tmpl w:val="E250B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74246D"/>
    <w:multiLevelType w:val="hybridMultilevel"/>
    <w:tmpl w:val="18D629FA"/>
    <w:lvl w:ilvl="0" w:tplc="FDAEA5C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67840A2D"/>
    <w:multiLevelType w:val="hybridMultilevel"/>
    <w:tmpl w:val="2530049A"/>
    <w:lvl w:ilvl="0" w:tplc="F69E97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E8036ED"/>
    <w:multiLevelType w:val="hybridMultilevel"/>
    <w:tmpl w:val="A1BAE49A"/>
    <w:lvl w:ilvl="0" w:tplc="08AADDA8">
      <w:start w:val="510"/>
      <w:numFmt w:val="bullet"/>
      <w:lvlText w:val="-"/>
      <w:lvlJc w:val="left"/>
      <w:pPr>
        <w:ind w:left="720" w:hanging="360"/>
      </w:pPr>
      <w:rPr>
        <w:rFonts w:ascii="Courier New"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56"/>
    <w:rsid w:val="000074B3"/>
    <w:rsid w:val="000127B7"/>
    <w:rsid w:val="000513C7"/>
    <w:rsid w:val="00081062"/>
    <w:rsid w:val="00090BBE"/>
    <w:rsid w:val="000924D5"/>
    <w:rsid w:val="000C3262"/>
    <w:rsid w:val="000D2E66"/>
    <w:rsid w:val="000E0E9A"/>
    <w:rsid w:val="000E7174"/>
    <w:rsid w:val="000F2A4B"/>
    <w:rsid w:val="000F3476"/>
    <w:rsid w:val="000F490F"/>
    <w:rsid w:val="00135359"/>
    <w:rsid w:val="001770ED"/>
    <w:rsid w:val="00191120"/>
    <w:rsid w:val="001A5BFF"/>
    <w:rsid w:val="001C420E"/>
    <w:rsid w:val="001D3478"/>
    <w:rsid w:val="001E3709"/>
    <w:rsid w:val="00200FA3"/>
    <w:rsid w:val="002062CD"/>
    <w:rsid w:val="002078D7"/>
    <w:rsid w:val="0023304F"/>
    <w:rsid w:val="00233070"/>
    <w:rsid w:val="00233920"/>
    <w:rsid w:val="00235888"/>
    <w:rsid w:val="002453A4"/>
    <w:rsid w:val="002531DA"/>
    <w:rsid w:val="00283285"/>
    <w:rsid w:val="00283727"/>
    <w:rsid w:val="002C6046"/>
    <w:rsid w:val="002E67D9"/>
    <w:rsid w:val="003129AF"/>
    <w:rsid w:val="003300D7"/>
    <w:rsid w:val="00334A4A"/>
    <w:rsid w:val="00344996"/>
    <w:rsid w:val="00347BD3"/>
    <w:rsid w:val="0035223C"/>
    <w:rsid w:val="0037646A"/>
    <w:rsid w:val="00386A87"/>
    <w:rsid w:val="003C37D1"/>
    <w:rsid w:val="003E7891"/>
    <w:rsid w:val="003F4CE4"/>
    <w:rsid w:val="004042C2"/>
    <w:rsid w:val="00434A9D"/>
    <w:rsid w:val="00492675"/>
    <w:rsid w:val="004C173E"/>
    <w:rsid w:val="004C6A5B"/>
    <w:rsid w:val="004D56EF"/>
    <w:rsid w:val="004F77C2"/>
    <w:rsid w:val="005028B7"/>
    <w:rsid w:val="00503C51"/>
    <w:rsid w:val="00505166"/>
    <w:rsid w:val="00506DBC"/>
    <w:rsid w:val="00524257"/>
    <w:rsid w:val="00531B2E"/>
    <w:rsid w:val="0055045B"/>
    <w:rsid w:val="00553DD5"/>
    <w:rsid w:val="005545CE"/>
    <w:rsid w:val="00554E90"/>
    <w:rsid w:val="005572CD"/>
    <w:rsid w:val="00567D2C"/>
    <w:rsid w:val="00594A33"/>
    <w:rsid w:val="005B224D"/>
    <w:rsid w:val="005B4F83"/>
    <w:rsid w:val="005D3BB5"/>
    <w:rsid w:val="005D5C9D"/>
    <w:rsid w:val="005F19D9"/>
    <w:rsid w:val="006078E0"/>
    <w:rsid w:val="00611879"/>
    <w:rsid w:val="00613028"/>
    <w:rsid w:val="00620487"/>
    <w:rsid w:val="0064358F"/>
    <w:rsid w:val="00656911"/>
    <w:rsid w:val="00687919"/>
    <w:rsid w:val="006916A7"/>
    <w:rsid w:val="00691DDA"/>
    <w:rsid w:val="006A3ADC"/>
    <w:rsid w:val="006C05BC"/>
    <w:rsid w:val="006C78BF"/>
    <w:rsid w:val="006D5E24"/>
    <w:rsid w:val="00713D51"/>
    <w:rsid w:val="00724859"/>
    <w:rsid w:val="007352BD"/>
    <w:rsid w:val="00743532"/>
    <w:rsid w:val="007442AB"/>
    <w:rsid w:val="00766602"/>
    <w:rsid w:val="007724EF"/>
    <w:rsid w:val="007754F2"/>
    <w:rsid w:val="00781F4D"/>
    <w:rsid w:val="00795CE8"/>
    <w:rsid w:val="007E411D"/>
    <w:rsid w:val="007E5411"/>
    <w:rsid w:val="007F5BBF"/>
    <w:rsid w:val="00830671"/>
    <w:rsid w:val="00832EB5"/>
    <w:rsid w:val="008438F1"/>
    <w:rsid w:val="00852F56"/>
    <w:rsid w:val="00880DB4"/>
    <w:rsid w:val="00885BF1"/>
    <w:rsid w:val="00887E0C"/>
    <w:rsid w:val="008B2977"/>
    <w:rsid w:val="008B64A4"/>
    <w:rsid w:val="008D31FC"/>
    <w:rsid w:val="008E3DBA"/>
    <w:rsid w:val="009024B8"/>
    <w:rsid w:val="00946BCE"/>
    <w:rsid w:val="009510F8"/>
    <w:rsid w:val="00961A6B"/>
    <w:rsid w:val="0099444C"/>
    <w:rsid w:val="009F1CC1"/>
    <w:rsid w:val="009F55EE"/>
    <w:rsid w:val="00A92687"/>
    <w:rsid w:val="00A97C3B"/>
    <w:rsid w:val="00AA4FD0"/>
    <w:rsid w:val="00AC1AE8"/>
    <w:rsid w:val="00AE15E2"/>
    <w:rsid w:val="00B215E5"/>
    <w:rsid w:val="00B225E7"/>
    <w:rsid w:val="00B473A8"/>
    <w:rsid w:val="00B774C2"/>
    <w:rsid w:val="00B833B3"/>
    <w:rsid w:val="00B90E97"/>
    <w:rsid w:val="00B94572"/>
    <w:rsid w:val="00BF2BBC"/>
    <w:rsid w:val="00C049BB"/>
    <w:rsid w:val="00C10FB7"/>
    <w:rsid w:val="00C35828"/>
    <w:rsid w:val="00C81A3C"/>
    <w:rsid w:val="00C84E3D"/>
    <w:rsid w:val="00C85201"/>
    <w:rsid w:val="00C85443"/>
    <w:rsid w:val="00CA6577"/>
    <w:rsid w:val="00CB21FB"/>
    <w:rsid w:val="00CB7161"/>
    <w:rsid w:val="00CC0A1C"/>
    <w:rsid w:val="00CC2353"/>
    <w:rsid w:val="00CE5977"/>
    <w:rsid w:val="00D11ED3"/>
    <w:rsid w:val="00D368C9"/>
    <w:rsid w:val="00D57EC5"/>
    <w:rsid w:val="00D92ADD"/>
    <w:rsid w:val="00D969E0"/>
    <w:rsid w:val="00DB5A5C"/>
    <w:rsid w:val="00DD3B94"/>
    <w:rsid w:val="00E01D03"/>
    <w:rsid w:val="00E04A99"/>
    <w:rsid w:val="00E10A5F"/>
    <w:rsid w:val="00E13275"/>
    <w:rsid w:val="00E618D8"/>
    <w:rsid w:val="00E708AD"/>
    <w:rsid w:val="00E72E41"/>
    <w:rsid w:val="00E8563D"/>
    <w:rsid w:val="00EA0AFD"/>
    <w:rsid w:val="00EA28AB"/>
    <w:rsid w:val="00EB3C6F"/>
    <w:rsid w:val="00EB7CA9"/>
    <w:rsid w:val="00ED66CA"/>
    <w:rsid w:val="00ED7040"/>
    <w:rsid w:val="00EE4821"/>
    <w:rsid w:val="00EF074E"/>
    <w:rsid w:val="00F20D71"/>
    <w:rsid w:val="00F26418"/>
    <w:rsid w:val="00F7212E"/>
    <w:rsid w:val="00F86E26"/>
    <w:rsid w:val="00FA1132"/>
    <w:rsid w:val="00FA2A3D"/>
    <w:rsid w:val="00FA372B"/>
    <w:rsid w:val="00FD5D20"/>
    <w:rsid w:val="00FE35C5"/>
    <w:rsid w:val="00FF6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A488E-AB30-4755-8B67-A13ADF94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F5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52F56"/>
    <w:pPr>
      <w:jc w:val="center"/>
    </w:pPr>
    <w:rPr>
      <w:sz w:val="24"/>
    </w:rPr>
  </w:style>
  <w:style w:type="character" w:customStyle="1" w:styleId="TekstpodstawowyZnak">
    <w:name w:val="Tekst podstawowy Znak"/>
    <w:basedOn w:val="Domylnaczcionkaakapitu"/>
    <w:link w:val="Tekstpodstawowy"/>
    <w:rsid w:val="00852F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852F56"/>
    <w:rPr>
      <w:sz w:val="24"/>
    </w:rPr>
  </w:style>
  <w:style w:type="character" w:customStyle="1" w:styleId="Tekstpodstawowy2Znak">
    <w:name w:val="Tekst podstawowy 2 Znak"/>
    <w:basedOn w:val="Domylnaczcionkaakapitu"/>
    <w:link w:val="Tekstpodstawowy2"/>
    <w:rsid w:val="00852F56"/>
    <w:rPr>
      <w:rFonts w:ascii="Times New Roman" w:eastAsia="Times New Roman" w:hAnsi="Times New Roman" w:cs="Times New Roman"/>
      <w:sz w:val="24"/>
      <w:szCs w:val="20"/>
      <w:lang w:eastAsia="pl-PL"/>
    </w:rPr>
  </w:style>
  <w:style w:type="paragraph" w:customStyle="1" w:styleId="dmo">
    <w:name w:val="dmo"/>
    <w:basedOn w:val="Normalny"/>
    <w:rsid w:val="00852F56"/>
    <w:pPr>
      <w:spacing w:before="100" w:beforeAutospacing="1"/>
      <w:jc w:val="center"/>
    </w:pPr>
    <w:rPr>
      <w:rFonts w:ascii="Arial CE" w:hAnsi="Arial CE" w:cs="Arial CE"/>
      <w:color w:val="657380"/>
      <w:sz w:val="17"/>
      <w:szCs w:val="17"/>
    </w:rPr>
  </w:style>
  <w:style w:type="table" w:styleId="Tabela-Siatka">
    <w:name w:val="Table Grid"/>
    <w:basedOn w:val="Standardowy"/>
    <w:uiPriority w:val="59"/>
    <w:rsid w:val="00887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43532"/>
    <w:rPr>
      <w:rFonts w:ascii="Tahoma" w:hAnsi="Tahoma" w:cs="Tahoma"/>
      <w:sz w:val="16"/>
      <w:szCs w:val="16"/>
    </w:rPr>
  </w:style>
  <w:style w:type="character" w:customStyle="1" w:styleId="TekstdymkaZnak">
    <w:name w:val="Tekst dymka Znak"/>
    <w:basedOn w:val="Domylnaczcionkaakapitu"/>
    <w:link w:val="Tekstdymka"/>
    <w:uiPriority w:val="99"/>
    <w:semiHidden/>
    <w:rsid w:val="00743532"/>
    <w:rPr>
      <w:rFonts w:ascii="Tahoma" w:eastAsia="Times New Roman" w:hAnsi="Tahoma" w:cs="Tahoma"/>
      <w:sz w:val="16"/>
      <w:szCs w:val="16"/>
      <w:lang w:eastAsia="pl-PL"/>
    </w:rPr>
  </w:style>
  <w:style w:type="paragraph" w:styleId="Zwykytekst">
    <w:name w:val="Plain Text"/>
    <w:basedOn w:val="Normalny"/>
    <w:link w:val="ZwykytekstZnak"/>
    <w:uiPriority w:val="99"/>
    <w:semiHidden/>
    <w:unhideWhenUsed/>
    <w:rsid w:val="0064358F"/>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64358F"/>
    <w:rPr>
      <w:rFonts w:ascii="Consolas" w:hAnsi="Consolas"/>
      <w:sz w:val="21"/>
      <w:szCs w:val="21"/>
    </w:rPr>
  </w:style>
  <w:style w:type="paragraph" w:styleId="Akapitzlist">
    <w:name w:val="List Paragraph"/>
    <w:basedOn w:val="Normalny"/>
    <w:uiPriority w:val="34"/>
    <w:qFormat/>
    <w:rsid w:val="00832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23738">
      <w:bodyDiv w:val="1"/>
      <w:marLeft w:val="0"/>
      <w:marRight w:val="0"/>
      <w:marTop w:val="0"/>
      <w:marBottom w:val="0"/>
      <w:divBdr>
        <w:top w:val="none" w:sz="0" w:space="0" w:color="auto"/>
        <w:left w:val="none" w:sz="0" w:space="0" w:color="auto"/>
        <w:bottom w:val="none" w:sz="0" w:space="0" w:color="auto"/>
        <w:right w:val="none" w:sz="0" w:space="0" w:color="auto"/>
      </w:divBdr>
    </w:div>
    <w:div w:id="453183583">
      <w:bodyDiv w:val="1"/>
      <w:marLeft w:val="0"/>
      <w:marRight w:val="0"/>
      <w:marTop w:val="0"/>
      <w:marBottom w:val="0"/>
      <w:divBdr>
        <w:top w:val="none" w:sz="0" w:space="0" w:color="auto"/>
        <w:left w:val="none" w:sz="0" w:space="0" w:color="auto"/>
        <w:bottom w:val="none" w:sz="0" w:space="0" w:color="auto"/>
        <w:right w:val="none" w:sz="0" w:space="0" w:color="auto"/>
      </w:divBdr>
    </w:div>
    <w:div w:id="577981078">
      <w:bodyDiv w:val="1"/>
      <w:marLeft w:val="0"/>
      <w:marRight w:val="0"/>
      <w:marTop w:val="0"/>
      <w:marBottom w:val="0"/>
      <w:divBdr>
        <w:top w:val="none" w:sz="0" w:space="0" w:color="auto"/>
        <w:left w:val="none" w:sz="0" w:space="0" w:color="auto"/>
        <w:bottom w:val="none" w:sz="0" w:space="0" w:color="auto"/>
        <w:right w:val="none" w:sz="0" w:space="0" w:color="auto"/>
      </w:divBdr>
    </w:div>
    <w:div w:id="769469391">
      <w:bodyDiv w:val="1"/>
      <w:marLeft w:val="0"/>
      <w:marRight w:val="0"/>
      <w:marTop w:val="0"/>
      <w:marBottom w:val="0"/>
      <w:divBdr>
        <w:top w:val="none" w:sz="0" w:space="0" w:color="auto"/>
        <w:left w:val="none" w:sz="0" w:space="0" w:color="auto"/>
        <w:bottom w:val="none" w:sz="0" w:space="0" w:color="auto"/>
        <w:right w:val="none" w:sz="0" w:space="0" w:color="auto"/>
      </w:divBdr>
      <w:divsChild>
        <w:div w:id="2135053242">
          <w:marLeft w:val="0"/>
          <w:marRight w:val="0"/>
          <w:marTop w:val="0"/>
          <w:marBottom w:val="0"/>
          <w:divBdr>
            <w:top w:val="none" w:sz="0" w:space="0" w:color="auto"/>
            <w:left w:val="none" w:sz="0" w:space="0" w:color="auto"/>
            <w:bottom w:val="none" w:sz="0" w:space="0" w:color="auto"/>
            <w:right w:val="none" w:sz="0" w:space="0" w:color="auto"/>
          </w:divBdr>
        </w:div>
        <w:div w:id="790904799">
          <w:marLeft w:val="0"/>
          <w:marRight w:val="0"/>
          <w:marTop w:val="0"/>
          <w:marBottom w:val="0"/>
          <w:divBdr>
            <w:top w:val="none" w:sz="0" w:space="0" w:color="auto"/>
            <w:left w:val="none" w:sz="0" w:space="0" w:color="auto"/>
            <w:bottom w:val="none" w:sz="0" w:space="0" w:color="auto"/>
            <w:right w:val="none" w:sz="0" w:space="0" w:color="auto"/>
          </w:divBdr>
        </w:div>
        <w:div w:id="2039353110">
          <w:marLeft w:val="0"/>
          <w:marRight w:val="0"/>
          <w:marTop w:val="0"/>
          <w:marBottom w:val="0"/>
          <w:divBdr>
            <w:top w:val="none" w:sz="0" w:space="0" w:color="auto"/>
            <w:left w:val="none" w:sz="0" w:space="0" w:color="auto"/>
            <w:bottom w:val="none" w:sz="0" w:space="0" w:color="auto"/>
            <w:right w:val="none" w:sz="0" w:space="0" w:color="auto"/>
          </w:divBdr>
        </w:div>
        <w:div w:id="1006059798">
          <w:marLeft w:val="0"/>
          <w:marRight w:val="0"/>
          <w:marTop w:val="0"/>
          <w:marBottom w:val="0"/>
          <w:divBdr>
            <w:top w:val="none" w:sz="0" w:space="0" w:color="auto"/>
            <w:left w:val="none" w:sz="0" w:space="0" w:color="auto"/>
            <w:bottom w:val="none" w:sz="0" w:space="0" w:color="auto"/>
            <w:right w:val="none" w:sz="0" w:space="0" w:color="auto"/>
          </w:divBdr>
        </w:div>
        <w:div w:id="369375856">
          <w:marLeft w:val="0"/>
          <w:marRight w:val="0"/>
          <w:marTop w:val="0"/>
          <w:marBottom w:val="0"/>
          <w:divBdr>
            <w:top w:val="none" w:sz="0" w:space="0" w:color="auto"/>
            <w:left w:val="none" w:sz="0" w:space="0" w:color="auto"/>
            <w:bottom w:val="none" w:sz="0" w:space="0" w:color="auto"/>
            <w:right w:val="none" w:sz="0" w:space="0" w:color="auto"/>
          </w:divBdr>
        </w:div>
        <w:div w:id="1783182383">
          <w:marLeft w:val="0"/>
          <w:marRight w:val="0"/>
          <w:marTop w:val="0"/>
          <w:marBottom w:val="0"/>
          <w:divBdr>
            <w:top w:val="none" w:sz="0" w:space="0" w:color="auto"/>
            <w:left w:val="none" w:sz="0" w:space="0" w:color="auto"/>
            <w:bottom w:val="none" w:sz="0" w:space="0" w:color="auto"/>
            <w:right w:val="none" w:sz="0" w:space="0" w:color="auto"/>
          </w:divBdr>
        </w:div>
        <w:div w:id="165942733">
          <w:marLeft w:val="0"/>
          <w:marRight w:val="0"/>
          <w:marTop w:val="0"/>
          <w:marBottom w:val="0"/>
          <w:divBdr>
            <w:top w:val="none" w:sz="0" w:space="0" w:color="auto"/>
            <w:left w:val="none" w:sz="0" w:space="0" w:color="auto"/>
            <w:bottom w:val="none" w:sz="0" w:space="0" w:color="auto"/>
            <w:right w:val="none" w:sz="0" w:space="0" w:color="auto"/>
          </w:divBdr>
        </w:div>
        <w:div w:id="1910579690">
          <w:marLeft w:val="0"/>
          <w:marRight w:val="0"/>
          <w:marTop w:val="0"/>
          <w:marBottom w:val="0"/>
          <w:divBdr>
            <w:top w:val="none" w:sz="0" w:space="0" w:color="auto"/>
            <w:left w:val="none" w:sz="0" w:space="0" w:color="auto"/>
            <w:bottom w:val="none" w:sz="0" w:space="0" w:color="auto"/>
            <w:right w:val="none" w:sz="0" w:space="0" w:color="auto"/>
          </w:divBdr>
        </w:div>
        <w:div w:id="776759449">
          <w:marLeft w:val="0"/>
          <w:marRight w:val="0"/>
          <w:marTop w:val="0"/>
          <w:marBottom w:val="0"/>
          <w:divBdr>
            <w:top w:val="none" w:sz="0" w:space="0" w:color="auto"/>
            <w:left w:val="none" w:sz="0" w:space="0" w:color="auto"/>
            <w:bottom w:val="none" w:sz="0" w:space="0" w:color="auto"/>
            <w:right w:val="none" w:sz="0" w:space="0" w:color="auto"/>
          </w:divBdr>
        </w:div>
        <w:div w:id="1492023355">
          <w:marLeft w:val="0"/>
          <w:marRight w:val="0"/>
          <w:marTop w:val="0"/>
          <w:marBottom w:val="0"/>
          <w:divBdr>
            <w:top w:val="none" w:sz="0" w:space="0" w:color="auto"/>
            <w:left w:val="none" w:sz="0" w:space="0" w:color="auto"/>
            <w:bottom w:val="none" w:sz="0" w:space="0" w:color="auto"/>
            <w:right w:val="none" w:sz="0" w:space="0" w:color="auto"/>
          </w:divBdr>
        </w:div>
        <w:div w:id="309098869">
          <w:marLeft w:val="0"/>
          <w:marRight w:val="0"/>
          <w:marTop w:val="0"/>
          <w:marBottom w:val="0"/>
          <w:divBdr>
            <w:top w:val="none" w:sz="0" w:space="0" w:color="auto"/>
            <w:left w:val="none" w:sz="0" w:space="0" w:color="auto"/>
            <w:bottom w:val="none" w:sz="0" w:space="0" w:color="auto"/>
            <w:right w:val="none" w:sz="0" w:space="0" w:color="auto"/>
          </w:divBdr>
        </w:div>
        <w:div w:id="874124913">
          <w:marLeft w:val="0"/>
          <w:marRight w:val="0"/>
          <w:marTop w:val="0"/>
          <w:marBottom w:val="0"/>
          <w:divBdr>
            <w:top w:val="none" w:sz="0" w:space="0" w:color="auto"/>
            <w:left w:val="none" w:sz="0" w:space="0" w:color="auto"/>
            <w:bottom w:val="none" w:sz="0" w:space="0" w:color="auto"/>
            <w:right w:val="none" w:sz="0" w:space="0" w:color="auto"/>
          </w:divBdr>
        </w:div>
        <w:div w:id="2136869643">
          <w:marLeft w:val="0"/>
          <w:marRight w:val="0"/>
          <w:marTop w:val="0"/>
          <w:marBottom w:val="0"/>
          <w:divBdr>
            <w:top w:val="none" w:sz="0" w:space="0" w:color="auto"/>
            <w:left w:val="none" w:sz="0" w:space="0" w:color="auto"/>
            <w:bottom w:val="none" w:sz="0" w:space="0" w:color="auto"/>
            <w:right w:val="none" w:sz="0" w:space="0" w:color="auto"/>
          </w:divBdr>
        </w:div>
        <w:div w:id="492723867">
          <w:marLeft w:val="0"/>
          <w:marRight w:val="0"/>
          <w:marTop w:val="0"/>
          <w:marBottom w:val="0"/>
          <w:divBdr>
            <w:top w:val="none" w:sz="0" w:space="0" w:color="auto"/>
            <w:left w:val="none" w:sz="0" w:space="0" w:color="auto"/>
            <w:bottom w:val="none" w:sz="0" w:space="0" w:color="auto"/>
            <w:right w:val="none" w:sz="0" w:space="0" w:color="auto"/>
          </w:divBdr>
        </w:div>
        <w:div w:id="315568193">
          <w:marLeft w:val="0"/>
          <w:marRight w:val="0"/>
          <w:marTop w:val="0"/>
          <w:marBottom w:val="0"/>
          <w:divBdr>
            <w:top w:val="none" w:sz="0" w:space="0" w:color="auto"/>
            <w:left w:val="none" w:sz="0" w:space="0" w:color="auto"/>
            <w:bottom w:val="none" w:sz="0" w:space="0" w:color="auto"/>
            <w:right w:val="none" w:sz="0" w:space="0" w:color="auto"/>
          </w:divBdr>
        </w:div>
        <w:div w:id="1343165131">
          <w:marLeft w:val="0"/>
          <w:marRight w:val="0"/>
          <w:marTop w:val="0"/>
          <w:marBottom w:val="0"/>
          <w:divBdr>
            <w:top w:val="none" w:sz="0" w:space="0" w:color="auto"/>
            <w:left w:val="none" w:sz="0" w:space="0" w:color="auto"/>
            <w:bottom w:val="none" w:sz="0" w:space="0" w:color="auto"/>
            <w:right w:val="none" w:sz="0" w:space="0" w:color="auto"/>
          </w:divBdr>
        </w:div>
        <w:div w:id="1940721263">
          <w:marLeft w:val="0"/>
          <w:marRight w:val="0"/>
          <w:marTop w:val="0"/>
          <w:marBottom w:val="0"/>
          <w:divBdr>
            <w:top w:val="none" w:sz="0" w:space="0" w:color="auto"/>
            <w:left w:val="none" w:sz="0" w:space="0" w:color="auto"/>
            <w:bottom w:val="none" w:sz="0" w:space="0" w:color="auto"/>
            <w:right w:val="none" w:sz="0" w:space="0" w:color="auto"/>
          </w:divBdr>
        </w:div>
        <w:div w:id="1108817286">
          <w:marLeft w:val="0"/>
          <w:marRight w:val="0"/>
          <w:marTop w:val="0"/>
          <w:marBottom w:val="0"/>
          <w:divBdr>
            <w:top w:val="none" w:sz="0" w:space="0" w:color="auto"/>
            <w:left w:val="none" w:sz="0" w:space="0" w:color="auto"/>
            <w:bottom w:val="none" w:sz="0" w:space="0" w:color="auto"/>
            <w:right w:val="none" w:sz="0" w:space="0" w:color="auto"/>
          </w:divBdr>
        </w:div>
        <w:div w:id="1934581739">
          <w:marLeft w:val="0"/>
          <w:marRight w:val="0"/>
          <w:marTop w:val="0"/>
          <w:marBottom w:val="0"/>
          <w:divBdr>
            <w:top w:val="none" w:sz="0" w:space="0" w:color="auto"/>
            <w:left w:val="none" w:sz="0" w:space="0" w:color="auto"/>
            <w:bottom w:val="none" w:sz="0" w:space="0" w:color="auto"/>
            <w:right w:val="none" w:sz="0" w:space="0" w:color="auto"/>
          </w:divBdr>
        </w:div>
        <w:div w:id="1718628785">
          <w:marLeft w:val="0"/>
          <w:marRight w:val="0"/>
          <w:marTop w:val="0"/>
          <w:marBottom w:val="0"/>
          <w:divBdr>
            <w:top w:val="none" w:sz="0" w:space="0" w:color="auto"/>
            <w:left w:val="none" w:sz="0" w:space="0" w:color="auto"/>
            <w:bottom w:val="none" w:sz="0" w:space="0" w:color="auto"/>
            <w:right w:val="none" w:sz="0" w:space="0" w:color="auto"/>
          </w:divBdr>
        </w:div>
        <w:div w:id="1722630049">
          <w:marLeft w:val="0"/>
          <w:marRight w:val="0"/>
          <w:marTop w:val="0"/>
          <w:marBottom w:val="0"/>
          <w:divBdr>
            <w:top w:val="none" w:sz="0" w:space="0" w:color="auto"/>
            <w:left w:val="none" w:sz="0" w:space="0" w:color="auto"/>
            <w:bottom w:val="none" w:sz="0" w:space="0" w:color="auto"/>
            <w:right w:val="none" w:sz="0" w:space="0" w:color="auto"/>
          </w:divBdr>
        </w:div>
        <w:div w:id="233200651">
          <w:marLeft w:val="0"/>
          <w:marRight w:val="0"/>
          <w:marTop w:val="0"/>
          <w:marBottom w:val="0"/>
          <w:divBdr>
            <w:top w:val="none" w:sz="0" w:space="0" w:color="auto"/>
            <w:left w:val="none" w:sz="0" w:space="0" w:color="auto"/>
            <w:bottom w:val="none" w:sz="0" w:space="0" w:color="auto"/>
            <w:right w:val="none" w:sz="0" w:space="0" w:color="auto"/>
          </w:divBdr>
        </w:div>
        <w:div w:id="1150442952">
          <w:marLeft w:val="0"/>
          <w:marRight w:val="0"/>
          <w:marTop w:val="0"/>
          <w:marBottom w:val="0"/>
          <w:divBdr>
            <w:top w:val="none" w:sz="0" w:space="0" w:color="auto"/>
            <w:left w:val="none" w:sz="0" w:space="0" w:color="auto"/>
            <w:bottom w:val="none" w:sz="0" w:space="0" w:color="auto"/>
            <w:right w:val="none" w:sz="0" w:space="0" w:color="auto"/>
          </w:divBdr>
        </w:div>
        <w:div w:id="1789158935">
          <w:marLeft w:val="0"/>
          <w:marRight w:val="0"/>
          <w:marTop w:val="0"/>
          <w:marBottom w:val="0"/>
          <w:divBdr>
            <w:top w:val="none" w:sz="0" w:space="0" w:color="auto"/>
            <w:left w:val="none" w:sz="0" w:space="0" w:color="auto"/>
            <w:bottom w:val="none" w:sz="0" w:space="0" w:color="auto"/>
            <w:right w:val="none" w:sz="0" w:space="0" w:color="auto"/>
          </w:divBdr>
        </w:div>
        <w:div w:id="512765260">
          <w:marLeft w:val="0"/>
          <w:marRight w:val="0"/>
          <w:marTop w:val="0"/>
          <w:marBottom w:val="0"/>
          <w:divBdr>
            <w:top w:val="none" w:sz="0" w:space="0" w:color="auto"/>
            <w:left w:val="none" w:sz="0" w:space="0" w:color="auto"/>
            <w:bottom w:val="none" w:sz="0" w:space="0" w:color="auto"/>
            <w:right w:val="none" w:sz="0" w:space="0" w:color="auto"/>
          </w:divBdr>
        </w:div>
        <w:div w:id="1587686987">
          <w:marLeft w:val="0"/>
          <w:marRight w:val="0"/>
          <w:marTop w:val="0"/>
          <w:marBottom w:val="0"/>
          <w:divBdr>
            <w:top w:val="none" w:sz="0" w:space="0" w:color="auto"/>
            <w:left w:val="none" w:sz="0" w:space="0" w:color="auto"/>
            <w:bottom w:val="none" w:sz="0" w:space="0" w:color="auto"/>
            <w:right w:val="none" w:sz="0" w:space="0" w:color="auto"/>
          </w:divBdr>
        </w:div>
        <w:div w:id="229577898">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209390230">
          <w:marLeft w:val="0"/>
          <w:marRight w:val="0"/>
          <w:marTop w:val="0"/>
          <w:marBottom w:val="0"/>
          <w:divBdr>
            <w:top w:val="none" w:sz="0" w:space="0" w:color="auto"/>
            <w:left w:val="none" w:sz="0" w:space="0" w:color="auto"/>
            <w:bottom w:val="none" w:sz="0" w:space="0" w:color="auto"/>
            <w:right w:val="none" w:sz="0" w:space="0" w:color="auto"/>
          </w:divBdr>
        </w:div>
        <w:div w:id="897933950">
          <w:marLeft w:val="0"/>
          <w:marRight w:val="0"/>
          <w:marTop w:val="0"/>
          <w:marBottom w:val="0"/>
          <w:divBdr>
            <w:top w:val="none" w:sz="0" w:space="0" w:color="auto"/>
            <w:left w:val="none" w:sz="0" w:space="0" w:color="auto"/>
            <w:bottom w:val="none" w:sz="0" w:space="0" w:color="auto"/>
            <w:right w:val="none" w:sz="0" w:space="0" w:color="auto"/>
          </w:divBdr>
        </w:div>
        <w:div w:id="291981380">
          <w:marLeft w:val="0"/>
          <w:marRight w:val="0"/>
          <w:marTop w:val="0"/>
          <w:marBottom w:val="0"/>
          <w:divBdr>
            <w:top w:val="none" w:sz="0" w:space="0" w:color="auto"/>
            <w:left w:val="none" w:sz="0" w:space="0" w:color="auto"/>
            <w:bottom w:val="none" w:sz="0" w:space="0" w:color="auto"/>
            <w:right w:val="none" w:sz="0" w:space="0" w:color="auto"/>
          </w:divBdr>
        </w:div>
        <w:div w:id="1966816266">
          <w:marLeft w:val="0"/>
          <w:marRight w:val="0"/>
          <w:marTop w:val="0"/>
          <w:marBottom w:val="0"/>
          <w:divBdr>
            <w:top w:val="none" w:sz="0" w:space="0" w:color="auto"/>
            <w:left w:val="none" w:sz="0" w:space="0" w:color="auto"/>
            <w:bottom w:val="none" w:sz="0" w:space="0" w:color="auto"/>
            <w:right w:val="none" w:sz="0" w:space="0" w:color="auto"/>
          </w:divBdr>
        </w:div>
        <w:div w:id="1833567880">
          <w:marLeft w:val="0"/>
          <w:marRight w:val="0"/>
          <w:marTop w:val="0"/>
          <w:marBottom w:val="0"/>
          <w:divBdr>
            <w:top w:val="none" w:sz="0" w:space="0" w:color="auto"/>
            <w:left w:val="none" w:sz="0" w:space="0" w:color="auto"/>
            <w:bottom w:val="none" w:sz="0" w:space="0" w:color="auto"/>
            <w:right w:val="none" w:sz="0" w:space="0" w:color="auto"/>
          </w:divBdr>
        </w:div>
        <w:div w:id="244732212">
          <w:marLeft w:val="0"/>
          <w:marRight w:val="0"/>
          <w:marTop w:val="0"/>
          <w:marBottom w:val="0"/>
          <w:divBdr>
            <w:top w:val="none" w:sz="0" w:space="0" w:color="auto"/>
            <w:left w:val="none" w:sz="0" w:space="0" w:color="auto"/>
            <w:bottom w:val="none" w:sz="0" w:space="0" w:color="auto"/>
            <w:right w:val="none" w:sz="0" w:space="0" w:color="auto"/>
          </w:divBdr>
        </w:div>
        <w:div w:id="1645701625">
          <w:marLeft w:val="0"/>
          <w:marRight w:val="0"/>
          <w:marTop w:val="0"/>
          <w:marBottom w:val="0"/>
          <w:divBdr>
            <w:top w:val="none" w:sz="0" w:space="0" w:color="auto"/>
            <w:left w:val="none" w:sz="0" w:space="0" w:color="auto"/>
            <w:bottom w:val="none" w:sz="0" w:space="0" w:color="auto"/>
            <w:right w:val="none" w:sz="0" w:space="0" w:color="auto"/>
          </w:divBdr>
        </w:div>
        <w:div w:id="571743003">
          <w:marLeft w:val="0"/>
          <w:marRight w:val="0"/>
          <w:marTop w:val="0"/>
          <w:marBottom w:val="0"/>
          <w:divBdr>
            <w:top w:val="none" w:sz="0" w:space="0" w:color="auto"/>
            <w:left w:val="none" w:sz="0" w:space="0" w:color="auto"/>
            <w:bottom w:val="none" w:sz="0" w:space="0" w:color="auto"/>
            <w:right w:val="none" w:sz="0" w:space="0" w:color="auto"/>
          </w:divBdr>
        </w:div>
        <w:div w:id="1553078205">
          <w:marLeft w:val="0"/>
          <w:marRight w:val="0"/>
          <w:marTop w:val="0"/>
          <w:marBottom w:val="0"/>
          <w:divBdr>
            <w:top w:val="none" w:sz="0" w:space="0" w:color="auto"/>
            <w:left w:val="none" w:sz="0" w:space="0" w:color="auto"/>
            <w:bottom w:val="none" w:sz="0" w:space="0" w:color="auto"/>
            <w:right w:val="none" w:sz="0" w:space="0" w:color="auto"/>
          </w:divBdr>
        </w:div>
        <w:div w:id="777674821">
          <w:marLeft w:val="0"/>
          <w:marRight w:val="0"/>
          <w:marTop w:val="0"/>
          <w:marBottom w:val="0"/>
          <w:divBdr>
            <w:top w:val="none" w:sz="0" w:space="0" w:color="auto"/>
            <w:left w:val="none" w:sz="0" w:space="0" w:color="auto"/>
            <w:bottom w:val="none" w:sz="0" w:space="0" w:color="auto"/>
            <w:right w:val="none" w:sz="0" w:space="0" w:color="auto"/>
          </w:divBdr>
        </w:div>
        <w:div w:id="1568034475">
          <w:marLeft w:val="0"/>
          <w:marRight w:val="0"/>
          <w:marTop w:val="0"/>
          <w:marBottom w:val="0"/>
          <w:divBdr>
            <w:top w:val="none" w:sz="0" w:space="0" w:color="auto"/>
            <w:left w:val="none" w:sz="0" w:space="0" w:color="auto"/>
            <w:bottom w:val="none" w:sz="0" w:space="0" w:color="auto"/>
            <w:right w:val="none" w:sz="0" w:space="0" w:color="auto"/>
          </w:divBdr>
        </w:div>
        <w:div w:id="213589530">
          <w:marLeft w:val="0"/>
          <w:marRight w:val="0"/>
          <w:marTop w:val="0"/>
          <w:marBottom w:val="0"/>
          <w:divBdr>
            <w:top w:val="none" w:sz="0" w:space="0" w:color="auto"/>
            <w:left w:val="none" w:sz="0" w:space="0" w:color="auto"/>
            <w:bottom w:val="none" w:sz="0" w:space="0" w:color="auto"/>
            <w:right w:val="none" w:sz="0" w:space="0" w:color="auto"/>
          </w:divBdr>
        </w:div>
        <w:div w:id="1449006236">
          <w:marLeft w:val="0"/>
          <w:marRight w:val="0"/>
          <w:marTop w:val="0"/>
          <w:marBottom w:val="0"/>
          <w:divBdr>
            <w:top w:val="none" w:sz="0" w:space="0" w:color="auto"/>
            <w:left w:val="none" w:sz="0" w:space="0" w:color="auto"/>
            <w:bottom w:val="none" w:sz="0" w:space="0" w:color="auto"/>
            <w:right w:val="none" w:sz="0" w:space="0" w:color="auto"/>
          </w:divBdr>
        </w:div>
        <w:div w:id="627928496">
          <w:marLeft w:val="0"/>
          <w:marRight w:val="0"/>
          <w:marTop w:val="0"/>
          <w:marBottom w:val="0"/>
          <w:divBdr>
            <w:top w:val="none" w:sz="0" w:space="0" w:color="auto"/>
            <w:left w:val="none" w:sz="0" w:space="0" w:color="auto"/>
            <w:bottom w:val="none" w:sz="0" w:space="0" w:color="auto"/>
            <w:right w:val="none" w:sz="0" w:space="0" w:color="auto"/>
          </w:divBdr>
        </w:div>
        <w:div w:id="317148491">
          <w:marLeft w:val="0"/>
          <w:marRight w:val="0"/>
          <w:marTop w:val="0"/>
          <w:marBottom w:val="0"/>
          <w:divBdr>
            <w:top w:val="none" w:sz="0" w:space="0" w:color="auto"/>
            <w:left w:val="none" w:sz="0" w:space="0" w:color="auto"/>
            <w:bottom w:val="none" w:sz="0" w:space="0" w:color="auto"/>
            <w:right w:val="none" w:sz="0" w:space="0" w:color="auto"/>
          </w:divBdr>
        </w:div>
        <w:div w:id="1508905999">
          <w:marLeft w:val="0"/>
          <w:marRight w:val="0"/>
          <w:marTop w:val="0"/>
          <w:marBottom w:val="0"/>
          <w:divBdr>
            <w:top w:val="none" w:sz="0" w:space="0" w:color="auto"/>
            <w:left w:val="none" w:sz="0" w:space="0" w:color="auto"/>
            <w:bottom w:val="none" w:sz="0" w:space="0" w:color="auto"/>
            <w:right w:val="none" w:sz="0" w:space="0" w:color="auto"/>
          </w:divBdr>
        </w:div>
        <w:div w:id="556553066">
          <w:marLeft w:val="0"/>
          <w:marRight w:val="0"/>
          <w:marTop w:val="0"/>
          <w:marBottom w:val="0"/>
          <w:divBdr>
            <w:top w:val="none" w:sz="0" w:space="0" w:color="auto"/>
            <w:left w:val="none" w:sz="0" w:space="0" w:color="auto"/>
            <w:bottom w:val="none" w:sz="0" w:space="0" w:color="auto"/>
            <w:right w:val="none" w:sz="0" w:space="0" w:color="auto"/>
          </w:divBdr>
        </w:div>
        <w:div w:id="977144982">
          <w:marLeft w:val="0"/>
          <w:marRight w:val="0"/>
          <w:marTop w:val="0"/>
          <w:marBottom w:val="0"/>
          <w:divBdr>
            <w:top w:val="none" w:sz="0" w:space="0" w:color="auto"/>
            <w:left w:val="none" w:sz="0" w:space="0" w:color="auto"/>
            <w:bottom w:val="none" w:sz="0" w:space="0" w:color="auto"/>
            <w:right w:val="none" w:sz="0" w:space="0" w:color="auto"/>
          </w:divBdr>
        </w:div>
        <w:div w:id="1610506030">
          <w:marLeft w:val="0"/>
          <w:marRight w:val="0"/>
          <w:marTop w:val="0"/>
          <w:marBottom w:val="0"/>
          <w:divBdr>
            <w:top w:val="none" w:sz="0" w:space="0" w:color="auto"/>
            <w:left w:val="none" w:sz="0" w:space="0" w:color="auto"/>
            <w:bottom w:val="none" w:sz="0" w:space="0" w:color="auto"/>
            <w:right w:val="none" w:sz="0" w:space="0" w:color="auto"/>
          </w:divBdr>
        </w:div>
        <w:div w:id="5640064">
          <w:marLeft w:val="0"/>
          <w:marRight w:val="0"/>
          <w:marTop w:val="0"/>
          <w:marBottom w:val="0"/>
          <w:divBdr>
            <w:top w:val="none" w:sz="0" w:space="0" w:color="auto"/>
            <w:left w:val="none" w:sz="0" w:space="0" w:color="auto"/>
            <w:bottom w:val="none" w:sz="0" w:space="0" w:color="auto"/>
            <w:right w:val="none" w:sz="0" w:space="0" w:color="auto"/>
          </w:divBdr>
        </w:div>
        <w:div w:id="1052387122">
          <w:marLeft w:val="0"/>
          <w:marRight w:val="0"/>
          <w:marTop w:val="0"/>
          <w:marBottom w:val="0"/>
          <w:divBdr>
            <w:top w:val="none" w:sz="0" w:space="0" w:color="auto"/>
            <w:left w:val="none" w:sz="0" w:space="0" w:color="auto"/>
            <w:bottom w:val="none" w:sz="0" w:space="0" w:color="auto"/>
            <w:right w:val="none" w:sz="0" w:space="0" w:color="auto"/>
          </w:divBdr>
        </w:div>
        <w:div w:id="937979210">
          <w:marLeft w:val="0"/>
          <w:marRight w:val="0"/>
          <w:marTop w:val="0"/>
          <w:marBottom w:val="0"/>
          <w:divBdr>
            <w:top w:val="none" w:sz="0" w:space="0" w:color="auto"/>
            <w:left w:val="none" w:sz="0" w:space="0" w:color="auto"/>
            <w:bottom w:val="none" w:sz="0" w:space="0" w:color="auto"/>
            <w:right w:val="none" w:sz="0" w:space="0" w:color="auto"/>
          </w:divBdr>
        </w:div>
        <w:div w:id="1335113282">
          <w:marLeft w:val="0"/>
          <w:marRight w:val="0"/>
          <w:marTop w:val="0"/>
          <w:marBottom w:val="0"/>
          <w:divBdr>
            <w:top w:val="none" w:sz="0" w:space="0" w:color="auto"/>
            <w:left w:val="none" w:sz="0" w:space="0" w:color="auto"/>
            <w:bottom w:val="none" w:sz="0" w:space="0" w:color="auto"/>
            <w:right w:val="none" w:sz="0" w:space="0" w:color="auto"/>
          </w:divBdr>
        </w:div>
        <w:div w:id="664238827">
          <w:marLeft w:val="0"/>
          <w:marRight w:val="0"/>
          <w:marTop w:val="0"/>
          <w:marBottom w:val="0"/>
          <w:divBdr>
            <w:top w:val="none" w:sz="0" w:space="0" w:color="auto"/>
            <w:left w:val="none" w:sz="0" w:space="0" w:color="auto"/>
            <w:bottom w:val="none" w:sz="0" w:space="0" w:color="auto"/>
            <w:right w:val="none" w:sz="0" w:space="0" w:color="auto"/>
          </w:divBdr>
        </w:div>
      </w:divsChild>
    </w:div>
    <w:div w:id="11762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9399</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drozdowicza</dc:creator>
  <cp:lastModifiedBy>Monika Stachniak</cp:lastModifiedBy>
  <cp:revision>2</cp:revision>
  <cp:lastPrinted>2017-03-14T11:28:00Z</cp:lastPrinted>
  <dcterms:created xsi:type="dcterms:W3CDTF">2023-02-13T13:45:00Z</dcterms:created>
  <dcterms:modified xsi:type="dcterms:W3CDTF">2023-02-13T13:45:00Z</dcterms:modified>
</cp:coreProperties>
</file>